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7643BD" w:rsidP="00435031" w14:paraId="22B4E7DD" w14:textId="720FB7FD">
      <w:pPr>
        <w:jc w:val="center"/>
        <w:rPr>
          <w:rFonts w:ascii="Century" w:hAnsi="Century" w:cs="Arial"/>
          <w:b/>
          <w:bCs/>
          <w:color w:val="ED7D31" w:themeColor="accent2"/>
          <w:sz w:val="28"/>
          <w:szCs w:val="28"/>
        </w:rPr>
      </w:pPr>
      <w:r>
        <w:rPr>
          <w:rFonts w:ascii="Century" w:hAnsi="Century" w:cs="Arial"/>
          <w:b/>
          <w:bCs/>
          <w:noProof/>
          <w:color w:val="ED7D31" w:themeColor="accent2"/>
          <w:sz w:val="28"/>
          <w:szCs w:val="28"/>
        </w:rPr>
        <w:drawing>
          <wp:inline distT="0" distB="0" distL="0" distR="0">
            <wp:extent cx="2244070" cy="675976"/>
            <wp:effectExtent l="0" t="0" r="4445" b="0"/>
            <wp:docPr id="1" name="Picture 1"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9943" cy="692806"/>
                    </a:xfrm>
                    <a:prstGeom prst="rect">
                      <a:avLst/>
                    </a:prstGeom>
                  </pic:spPr>
                </pic:pic>
              </a:graphicData>
            </a:graphic>
          </wp:inline>
        </w:drawing>
      </w:r>
    </w:p>
    <w:p w:rsidR="00435031" w:rsidRPr="00435031" w:rsidP="00435031" w14:paraId="0EFDA526" w14:textId="76868BFA">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16 DAYS OF ACTIVISM</w:t>
      </w:r>
    </w:p>
    <w:p w:rsidR="00435031" w:rsidRPr="00AB2017" w:rsidP="00435031" w14:paraId="33B56485" w14:textId="6059F9D2">
      <w:pPr>
        <w:jc w:val="center"/>
        <w:rPr>
          <w:rFonts w:ascii="Century" w:hAnsi="Century" w:cs="Arial"/>
          <w:b/>
          <w:bCs/>
          <w:color w:val="ED7D31" w:themeColor="accent2"/>
          <w:sz w:val="28"/>
          <w:szCs w:val="28"/>
        </w:rPr>
      </w:pPr>
      <w:r w:rsidRPr="00435031">
        <w:rPr>
          <w:rFonts w:ascii="Century" w:hAnsi="Century" w:cs="Arial"/>
          <w:b/>
          <w:bCs/>
          <w:color w:val="ED7D31" w:themeColor="accent2"/>
          <w:sz w:val="28"/>
          <w:szCs w:val="28"/>
        </w:rPr>
        <w:t xml:space="preserve">Day </w:t>
      </w:r>
      <w:r w:rsidR="004D5FD0">
        <w:rPr>
          <w:rFonts w:ascii="Century" w:hAnsi="Century" w:cs="Arial"/>
          <w:b/>
          <w:bCs/>
          <w:color w:val="ED7D31" w:themeColor="accent2"/>
          <w:sz w:val="28"/>
          <w:szCs w:val="28"/>
        </w:rPr>
        <w:t>7</w:t>
      </w:r>
      <w:r w:rsidR="00230B0E">
        <w:rPr>
          <w:rFonts w:ascii="Century" w:hAnsi="Century" w:cs="Arial"/>
          <w:b/>
          <w:bCs/>
          <w:color w:val="ED7D31" w:themeColor="accent2"/>
          <w:sz w:val="28"/>
          <w:szCs w:val="28"/>
        </w:rPr>
        <w:t xml:space="preserve"> </w:t>
      </w:r>
      <w:r w:rsidRPr="00AB2017">
        <w:rPr>
          <w:rFonts w:ascii="Century" w:hAnsi="Century" w:cs="Arial"/>
          <w:b/>
          <w:bCs/>
          <w:color w:val="ED7D31" w:themeColor="accent2"/>
          <w:sz w:val="28"/>
          <w:szCs w:val="28"/>
        </w:rPr>
        <w:t xml:space="preserve">– </w:t>
      </w:r>
      <w:r w:rsidR="009129A4">
        <w:rPr>
          <w:rFonts w:ascii="Century" w:hAnsi="Century" w:cs="Arial"/>
          <w:b/>
          <w:bCs/>
          <w:color w:val="ED7D31" w:themeColor="accent2"/>
          <w:sz w:val="28"/>
          <w:szCs w:val="28"/>
        </w:rPr>
        <w:t>Sex Trafficking</w:t>
      </w:r>
    </w:p>
    <w:p w:rsidR="00435031" w:rsidP="00435031" w14:paraId="62027811" w14:textId="14B9EDA9">
      <w:pPr>
        <w:jc w:val="center"/>
        <w:rPr>
          <w:rFonts w:ascii="Roboto" w:hAnsi="Roboto" w:cs="Arial"/>
          <w:b/>
          <w:bCs/>
          <w:color w:val="ED7D31" w:themeColor="accent2"/>
          <w:sz w:val="24"/>
          <w:szCs w:val="24"/>
        </w:rPr>
      </w:pPr>
      <w:r>
        <w:rPr>
          <w:rFonts w:ascii="Roboto" w:hAnsi="Roboto" w:cs="Arial"/>
          <w:b/>
          <w:bCs/>
          <w:color w:val="ED7D31" w:themeColor="accent2"/>
          <w:sz w:val="24"/>
          <w:szCs w:val="24"/>
        </w:rPr>
        <w:t>_____</w:t>
      </w:r>
      <w:r w:rsidRPr="0094565D">
        <w:rPr>
          <w:rFonts w:ascii="Roboto" w:hAnsi="Roboto" w:cs="Arial"/>
          <w:b/>
          <w:bCs/>
          <w:color w:val="ED7D31" w:themeColor="accent2"/>
          <w:sz w:val="24"/>
          <w:szCs w:val="24"/>
        </w:rPr>
        <w:t>__</w:t>
      </w:r>
      <w:r>
        <w:rPr>
          <w:rFonts w:ascii="Roboto" w:hAnsi="Roboto" w:cs="Arial"/>
          <w:b/>
          <w:bCs/>
          <w:color w:val="ED7D31" w:themeColor="accent2"/>
          <w:sz w:val="24"/>
          <w:szCs w:val="24"/>
        </w:rPr>
        <w:t>____</w:t>
      </w:r>
      <w:r w:rsidRPr="0094565D">
        <w:rPr>
          <w:rFonts w:ascii="Roboto" w:hAnsi="Roboto" w:cs="Arial"/>
          <w:b/>
          <w:bCs/>
          <w:color w:val="ED7D31" w:themeColor="accent2"/>
          <w:sz w:val="24"/>
          <w:szCs w:val="24"/>
        </w:rPr>
        <w:t>___________</w:t>
      </w:r>
      <w:r>
        <w:rPr>
          <w:rFonts w:ascii="Roboto" w:hAnsi="Roboto" w:cs="Arial"/>
          <w:b/>
          <w:bCs/>
          <w:color w:val="ED7D31" w:themeColor="accent2"/>
          <w:sz w:val="24"/>
          <w:szCs w:val="24"/>
        </w:rPr>
        <w:t>__________________________</w:t>
      </w:r>
      <w:r w:rsidRPr="0094565D">
        <w:rPr>
          <w:rFonts w:ascii="Roboto" w:hAnsi="Roboto" w:cs="Arial"/>
          <w:b/>
          <w:bCs/>
          <w:color w:val="ED7D31" w:themeColor="accent2"/>
          <w:sz w:val="24"/>
          <w:szCs w:val="24"/>
        </w:rPr>
        <w:t>_______________________________________________</w:t>
      </w:r>
    </w:p>
    <w:p w:rsidR="004A7E27" w:rsidRPr="007B74B9" w:rsidP="007B74B9" w14:paraId="7AFA4EF7" w14:textId="3A311385">
      <w:pPr>
        <w:spacing w:before="120"/>
        <w:rPr>
          <w:rFonts w:ascii="Century" w:hAnsi="Century"/>
          <w:sz w:val="24"/>
          <w:szCs w:val="24"/>
        </w:rPr>
      </w:pPr>
      <w:r w:rsidRPr="007B74B9">
        <w:rPr>
          <w:rFonts w:ascii="Century" w:hAnsi="Century"/>
          <w:sz w:val="24"/>
          <w:szCs w:val="24"/>
        </w:rPr>
        <w:t xml:space="preserve">Human trafficking persists as a grave human rights violation, with a disproportionate impact on women and girls. </w:t>
      </w:r>
      <w:r w:rsidRPr="007B74B9">
        <w:rPr>
          <w:rFonts w:ascii="Century" w:hAnsi="Century"/>
          <w:sz w:val="24"/>
          <w:szCs w:val="24"/>
        </w:rPr>
        <w:t>According to the United Nations, s</w:t>
      </w:r>
      <w:r w:rsidRPr="007B74B9">
        <w:rPr>
          <w:rFonts w:ascii="Century" w:hAnsi="Century"/>
          <w:sz w:val="24"/>
          <w:szCs w:val="24"/>
        </w:rPr>
        <w:t>exual exploitation continues to be the most common form of trafficking experienced by women and girls</w:t>
      </w:r>
      <w:r w:rsidRPr="007B74B9" w:rsidR="00B14382">
        <w:rPr>
          <w:rFonts w:ascii="Century" w:hAnsi="Century"/>
          <w:sz w:val="24"/>
          <w:szCs w:val="24"/>
        </w:rPr>
        <w:t>, with nearly 64</w:t>
      </w:r>
      <w:r w:rsidRPr="007B74B9" w:rsidR="00E45A3E">
        <w:rPr>
          <w:rFonts w:ascii="Century" w:hAnsi="Century"/>
          <w:sz w:val="24"/>
          <w:szCs w:val="24"/>
        </w:rPr>
        <w:t xml:space="preserve">% of </w:t>
      </w:r>
      <w:r w:rsidRPr="007B74B9" w:rsidR="00D10E67">
        <w:rPr>
          <w:rFonts w:ascii="Century" w:hAnsi="Century"/>
          <w:sz w:val="24"/>
          <w:szCs w:val="24"/>
        </w:rPr>
        <w:t>the victims women and 27% girls</w:t>
      </w:r>
      <w:r w:rsidRPr="007B74B9">
        <w:rPr>
          <w:rFonts w:ascii="Century" w:hAnsi="Century"/>
          <w:sz w:val="24"/>
          <w:szCs w:val="24"/>
        </w:rPr>
        <w:t xml:space="preserve">. </w:t>
      </w:r>
      <w:r w:rsidRPr="007B74B9" w:rsidR="00F62604">
        <w:rPr>
          <w:rFonts w:ascii="Century" w:hAnsi="Century"/>
          <w:sz w:val="24"/>
          <w:szCs w:val="24"/>
        </w:rPr>
        <w:t>Factors that make women more vulnerable to violence and abuse – gender discrimination, harmful gender stereotypes and discriminatory social norms, poverty and economic insecurity, and the lack of access to social protection, education and health services – are also factors that make women and girls vulnerable to trafficking.</w:t>
      </w:r>
    </w:p>
    <w:p w:rsidR="00F53D5A" w:rsidRPr="007B74B9" w:rsidP="00590857" w14:paraId="7BD81799" w14:textId="774DA8E9">
      <w:pPr>
        <w:spacing w:before="120"/>
        <w:rPr>
          <w:rFonts w:ascii="Century" w:hAnsi="Century"/>
          <w:sz w:val="24"/>
          <w:szCs w:val="24"/>
        </w:rPr>
      </w:pPr>
      <w:r w:rsidRPr="007B74B9">
        <w:rPr>
          <w:rFonts w:ascii="Century" w:hAnsi="Century" w:cs="Times New Roman"/>
          <w:noProof/>
          <w:sz w:val="24"/>
          <w:szCs w:val="24"/>
        </w:rPr>
        <w:drawing>
          <wp:anchor distT="0" distB="0" distL="114300" distR="114300" simplePos="0" relativeHeight="251658240" behindDoc="0" locked="0" layoutInCell="1" allowOverlap="1">
            <wp:simplePos x="0" y="0"/>
            <wp:positionH relativeFrom="column">
              <wp:posOffset>-34925</wp:posOffset>
            </wp:positionH>
            <wp:positionV relativeFrom="page">
              <wp:posOffset>3746628</wp:posOffset>
            </wp:positionV>
            <wp:extent cx="4539615" cy="3375660"/>
            <wp:effectExtent l="0" t="0" r="0" b="0"/>
            <wp:wrapSquare wrapText="bothSides"/>
            <wp:docPr id="3" name="Picture 3"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holding a sign&#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4539615" cy="3375660"/>
                    </a:xfrm>
                    <a:prstGeom prst="rect">
                      <a:avLst/>
                    </a:prstGeom>
                  </pic:spPr>
                </pic:pic>
              </a:graphicData>
            </a:graphic>
            <wp14:sizeRelH relativeFrom="margin">
              <wp14:pctWidth>0</wp14:pctWidth>
            </wp14:sizeRelH>
            <wp14:sizeRelV relativeFrom="margin">
              <wp14:pctHeight>0</wp14:pctHeight>
            </wp14:sizeRelV>
          </wp:anchor>
        </w:drawing>
      </w:r>
      <w:r w:rsidRPr="007B74B9" w:rsidR="00DD704D">
        <w:rPr>
          <w:rFonts w:ascii="Century" w:hAnsi="Century"/>
          <w:sz w:val="24"/>
          <w:szCs w:val="24"/>
        </w:rPr>
        <w:t>According to a 2024 report by the United Nations, s</w:t>
      </w:r>
      <w:r w:rsidRPr="007B74B9" w:rsidR="00B404DA">
        <w:rPr>
          <w:rFonts w:ascii="Century" w:hAnsi="Century"/>
          <w:sz w:val="24"/>
          <w:szCs w:val="24"/>
        </w:rPr>
        <w:t xml:space="preserve">ince 2022, there has been an increase in the number of detected victims of trafficking, reflecting a return to trends before </w:t>
      </w:r>
      <w:r w:rsidRPr="007B74B9" w:rsidR="00DD704D">
        <w:rPr>
          <w:rFonts w:ascii="Century" w:hAnsi="Century"/>
          <w:sz w:val="24"/>
          <w:szCs w:val="24"/>
        </w:rPr>
        <w:t xml:space="preserve">the </w:t>
      </w:r>
      <w:r w:rsidRPr="007B74B9" w:rsidR="00B404DA">
        <w:rPr>
          <w:rFonts w:ascii="Century" w:hAnsi="Century"/>
          <w:sz w:val="24"/>
          <w:szCs w:val="24"/>
        </w:rPr>
        <w:t xml:space="preserve">COVID-19 pandemic. Detected victims identified by national authorities do not reflect the true scale of trafficking. The use of technology continues to expand the scope and severity of trafficking at every stage of the process, including advertising, recruitment, exploitation and control of victims, and concealment and transfer of the profits of traffickers’ criminal activities. Technology allows traffickers to be able to operate more anonymously and across multiple locations simultaneously. </w:t>
      </w:r>
    </w:p>
    <w:p w:rsidR="007E6D00" w:rsidRPr="007B74B9" w:rsidP="007E6D00" w14:paraId="07CA9531" w14:textId="20F9E221">
      <w:pPr>
        <w:spacing w:before="120"/>
        <w:rPr>
          <w:rFonts w:ascii="Century" w:hAnsi="Century"/>
          <w:sz w:val="24"/>
          <w:szCs w:val="24"/>
        </w:rPr>
      </w:pPr>
      <w:r w:rsidRPr="007B74B9">
        <w:rPr>
          <w:rFonts w:ascii="Century" w:hAnsi="Century"/>
          <w:sz w:val="24"/>
          <w:szCs w:val="24"/>
        </w:rPr>
        <w:t xml:space="preserve">As the </w:t>
      </w:r>
      <w:r w:rsidRPr="007B74B9" w:rsidR="00D655A5">
        <w:rPr>
          <w:rFonts w:ascii="Century" w:hAnsi="Century"/>
          <w:sz w:val="24"/>
          <w:szCs w:val="24"/>
        </w:rPr>
        <w:t xml:space="preserve">UN </w:t>
      </w:r>
      <w:r w:rsidRPr="007B74B9">
        <w:rPr>
          <w:rFonts w:ascii="Century" w:hAnsi="Century"/>
          <w:sz w:val="24"/>
          <w:szCs w:val="24"/>
        </w:rPr>
        <w:t xml:space="preserve">Secretary-General outlined </w:t>
      </w:r>
      <w:r w:rsidRPr="007B74B9" w:rsidR="00D655A5">
        <w:rPr>
          <w:rFonts w:ascii="Century" w:hAnsi="Century"/>
          <w:sz w:val="24"/>
          <w:szCs w:val="24"/>
        </w:rPr>
        <w:t xml:space="preserve">in a </w:t>
      </w:r>
      <w:r w:rsidRPr="007B74B9" w:rsidR="0088454D">
        <w:rPr>
          <w:rFonts w:ascii="Century" w:hAnsi="Century"/>
          <w:sz w:val="24"/>
          <w:szCs w:val="24"/>
        </w:rPr>
        <w:t>2024</w:t>
      </w:r>
      <w:r w:rsidRPr="007B74B9" w:rsidR="00D655A5">
        <w:rPr>
          <w:rFonts w:ascii="Century" w:hAnsi="Century"/>
          <w:sz w:val="24"/>
          <w:szCs w:val="24"/>
        </w:rPr>
        <w:t xml:space="preserve"> </w:t>
      </w:r>
      <w:r w:rsidRPr="007B74B9">
        <w:rPr>
          <w:rFonts w:ascii="Century" w:hAnsi="Century"/>
          <w:sz w:val="24"/>
          <w:szCs w:val="24"/>
        </w:rPr>
        <w:t>report</w:t>
      </w:r>
      <w:r w:rsidRPr="007B74B9" w:rsidR="0088454D">
        <w:rPr>
          <w:rFonts w:ascii="Century" w:hAnsi="Century"/>
          <w:sz w:val="24"/>
          <w:szCs w:val="24"/>
        </w:rPr>
        <w:t>,</w:t>
      </w:r>
      <w:r w:rsidRPr="007B74B9">
        <w:rPr>
          <w:rFonts w:ascii="Century" w:hAnsi="Century"/>
          <w:sz w:val="24"/>
          <w:szCs w:val="24"/>
        </w:rPr>
        <w:t xml:space="preserve"> the multiple and interlinked crises around the world are intensifying the factors that make women and girls more vulnerable to trafficking, </w:t>
      </w:r>
      <w:r w:rsidRPr="007B74B9" w:rsidR="0088454D">
        <w:rPr>
          <w:rFonts w:ascii="Century" w:hAnsi="Century"/>
          <w:sz w:val="24"/>
          <w:szCs w:val="24"/>
        </w:rPr>
        <w:t xml:space="preserve">specifically </w:t>
      </w:r>
      <w:r w:rsidRPr="007B74B9">
        <w:rPr>
          <w:rFonts w:ascii="Century" w:hAnsi="Century"/>
          <w:sz w:val="24"/>
          <w:szCs w:val="24"/>
        </w:rPr>
        <w:t xml:space="preserve">their poverty and economic insecurity, displacement, and the violence and discrimination against them. These factors are exacerbated in situations of crisis, </w:t>
      </w:r>
      <w:r w:rsidRPr="007B74B9" w:rsidR="005F2B3B">
        <w:rPr>
          <w:rFonts w:ascii="Century" w:hAnsi="Century"/>
          <w:sz w:val="24"/>
          <w:szCs w:val="24"/>
        </w:rPr>
        <w:t>intensified weather events</w:t>
      </w:r>
      <w:r w:rsidRPr="007B74B9">
        <w:rPr>
          <w:rFonts w:ascii="Century" w:hAnsi="Century"/>
          <w:sz w:val="24"/>
          <w:szCs w:val="24"/>
        </w:rPr>
        <w:t>, disasters</w:t>
      </w:r>
      <w:r w:rsidRPr="007B74B9" w:rsidR="009B7E42">
        <w:rPr>
          <w:rFonts w:ascii="Century" w:hAnsi="Century"/>
          <w:sz w:val="24"/>
          <w:szCs w:val="24"/>
        </w:rPr>
        <w:t>,</w:t>
      </w:r>
      <w:r w:rsidRPr="007B74B9">
        <w:rPr>
          <w:rFonts w:ascii="Century" w:hAnsi="Century"/>
          <w:sz w:val="24"/>
          <w:szCs w:val="24"/>
        </w:rPr>
        <w:t xml:space="preserve"> and conflict</w:t>
      </w:r>
      <w:r w:rsidRPr="007B74B9" w:rsidR="009B7E42">
        <w:rPr>
          <w:rFonts w:ascii="Century" w:hAnsi="Century"/>
          <w:sz w:val="24"/>
          <w:szCs w:val="24"/>
        </w:rPr>
        <w:t>.</w:t>
      </w:r>
    </w:p>
    <w:p w:rsidR="007811FD" w:rsidRPr="007643BD" w:rsidP="00590857" w14:paraId="1BB21F35" w14:textId="56B82712">
      <w:pPr>
        <w:spacing w:before="120"/>
        <w:rPr>
          <w:rFonts w:ascii="Century" w:hAnsi="Century" w:cs="Arial"/>
          <w:spacing w:val="3"/>
          <w:sz w:val="24"/>
          <w:szCs w:val="24"/>
          <w:shd w:val="clear" w:color="auto" w:fill="FFFFFF"/>
        </w:rPr>
      </w:pPr>
      <w:r w:rsidRPr="00EE1288">
        <w:rPr>
          <w:rFonts w:ascii="Century" w:hAnsi="Century" w:cs="Arial"/>
          <w:spacing w:val="3"/>
          <w:sz w:val="24"/>
          <w:szCs w:val="24"/>
          <w:shd w:val="clear" w:color="auto" w:fill="FFFFFF"/>
        </w:rPr>
        <w:t xml:space="preserve">What can you do?  If you suspect a person is being trafficked, call the national human trafficking hotline 1-(888) 373-7888.  Advocate for longer sentences and more severe </w:t>
      </w:r>
      <w:r w:rsidR="00EE0B42">
        <w:rPr>
          <w:rFonts w:ascii="Century" w:hAnsi="Century" w:cs="Arial"/>
          <w:spacing w:val="3"/>
          <w:sz w:val="24"/>
          <w:szCs w:val="24"/>
          <w:shd w:val="clear" w:color="auto" w:fill="FFFFFF"/>
        </w:rPr>
        <w:t>penalties for both the traffickers and the “customer.” Say NO to trafficking in your community.</w:t>
      </w:r>
    </w:p>
    <w:sectPr w:rsidSect="007643BD">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33162"/>
    <w:multiLevelType w:val="multilevel"/>
    <w:tmpl w:val="7A94F41E"/>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1">
    <w:nsid w:val="0F2A7E78"/>
    <w:multiLevelType w:val="multilevel"/>
    <w:tmpl w:val="080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471F6"/>
    <w:multiLevelType w:val="multilevel"/>
    <w:tmpl w:val="9422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40744"/>
    <w:multiLevelType w:val="multilevel"/>
    <w:tmpl w:val="E7F8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F7F34"/>
    <w:multiLevelType w:val="multilevel"/>
    <w:tmpl w:val="68B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B1612"/>
    <w:multiLevelType w:val="multilevel"/>
    <w:tmpl w:val="E5E6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D46AD"/>
    <w:multiLevelType w:val="multilevel"/>
    <w:tmpl w:val="2A56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8B67C6"/>
    <w:multiLevelType w:val="multilevel"/>
    <w:tmpl w:val="D43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96D51"/>
    <w:multiLevelType w:val="multilevel"/>
    <w:tmpl w:val="F21C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D6B24"/>
    <w:multiLevelType w:val="multilevel"/>
    <w:tmpl w:val="10AA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356401"/>
    <w:multiLevelType w:val="multilevel"/>
    <w:tmpl w:val="9F3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3A34AD"/>
    <w:multiLevelType w:val="multilevel"/>
    <w:tmpl w:val="2210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2E35CE"/>
    <w:multiLevelType w:val="multilevel"/>
    <w:tmpl w:val="D240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6767B6"/>
    <w:multiLevelType w:val="multilevel"/>
    <w:tmpl w:val="0F1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7D71AF"/>
    <w:multiLevelType w:val="multilevel"/>
    <w:tmpl w:val="332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3"/>
  </w:num>
  <w:num w:numId="5">
    <w:abstractNumId w:val="2"/>
  </w:num>
  <w:num w:numId="6">
    <w:abstractNumId w:val="13"/>
  </w:num>
  <w:num w:numId="7">
    <w:abstractNumId w:val="1"/>
  </w:num>
  <w:num w:numId="8">
    <w:abstractNumId w:val="12"/>
  </w:num>
  <w:num w:numId="9">
    <w:abstractNumId w:val="5"/>
  </w:num>
  <w:num w:numId="10">
    <w:abstractNumId w:val="6"/>
  </w:num>
  <w:num w:numId="11">
    <w:abstractNumId w:val="9"/>
  </w:num>
  <w:num w:numId="12">
    <w:abstractNumId w:val="11"/>
  </w:num>
  <w:num w:numId="13">
    <w:abstractNumId w:val="7"/>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31"/>
    <w:rsid w:val="00011DA1"/>
    <w:rsid w:val="0006546E"/>
    <w:rsid w:val="000712C8"/>
    <w:rsid w:val="00074496"/>
    <w:rsid w:val="000A5F4C"/>
    <w:rsid w:val="000A7305"/>
    <w:rsid w:val="000B2E47"/>
    <w:rsid w:val="000B3EFB"/>
    <w:rsid w:val="000B5CBA"/>
    <w:rsid w:val="000C21B7"/>
    <w:rsid w:val="000E5940"/>
    <w:rsid w:val="0012517B"/>
    <w:rsid w:val="00163E20"/>
    <w:rsid w:val="001702DB"/>
    <w:rsid w:val="00191F70"/>
    <w:rsid w:val="001B3BF5"/>
    <w:rsid w:val="001D19EC"/>
    <w:rsid w:val="001F68D5"/>
    <w:rsid w:val="0021066E"/>
    <w:rsid w:val="00221FA0"/>
    <w:rsid w:val="00222622"/>
    <w:rsid w:val="00230B0E"/>
    <w:rsid w:val="00244226"/>
    <w:rsid w:val="0024495B"/>
    <w:rsid w:val="002528FA"/>
    <w:rsid w:val="0026528E"/>
    <w:rsid w:val="00284D75"/>
    <w:rsid w:val="002939FC"/>
    <w:rsid w:val="00295145"/>
    <w:rsid w:val="002B6D1C"/>
    <w:rsid w:val="002C2130"/>
    <w:rsid w:val="002D6AFB"/>
    <w:rsid w:val="002E0D54"/>
    <w:rsid w:val="002E7D0A"/>
    <w:rsid w:val="002F3382"/>
    <w:rsid w:val="003028F1"/>
    <w:rsid w:val="00315941"/>
    <w:rsid w:val="00326F19"/>
    <w:rsid w:val="003514B1"/>
    <w:rsid w:val="003A0247"/>
    <w:rsid w:val="003A4FC6"/>
    <w:rsid w:val="003C6259"/>
    <w:rsid w:val="003D0A14"/>
    <w:rsid w:val="003D685F"/>
    <w:rsid w:val="003D7802"/>
    <w:rsid w:val="003F3789"/>
    <w:rsid w:val="00402990"/>
    <w:rsid w:val="00414F71"/>
    <w:rsid w:val="00435031"/>
    <w:rsid w:val="00450A3A"/>
    <w:rsid w:val="00450D00"/>
    <w:rsid w:val="00457692"/>
    <w:rsid w:val="00473A1F"/>
    <w:rsid w:val="004811A3"/>
    <w:rsid w:val="0049717F"/>
    <w:rsid w:val="004A7E27"/>
    <w:rsid w:val="004B11FF"/>
    <w:rsid w:val="004D5FD0"/>
    <w:rsid w:val="004E084F"/>
    <w:rsid w:val="004F60B8"/>
    <w:rsid w:val="00506F9B"/>
    <w:rsid w:val="0051332B"/>
    <w:rsid w:val="0053524A"/>
    <w:rsid w:val="0054784C"/>
    <w:rsid w:val="005527CC"/>
    <w:rsid w:val="005736F2"/>
    <w:rsid w:val="00574264"/>
    <w:rsid w:val="00583F6C"/>
    <w:rsid w:val="00586F8C"/>
    <w:rsid w:val="0058702C"/>
    <w:rsid w:val="00587663"/>
    <w:rsid w:val="00590857"/>
    <w:rsid w:val="005925F0"/>
    <w:rsid w:val="005930E6"/>
    <w:rsid w:val="00593F4B"/>
    <w:rsid w:val="005968BB"/>
    <w:rsid w:val="005A309C"/>
    <w:rsid w:val="005B24FC"/>
    <w:rsid w:val="005B3D11"/>
    <w:rsid w:val="005D49AD"/>
    <w:rsid w:val="005D673A"/>
    <w:rsid w:val="005F20FC"/>
    <w:rsid w:val="005F2B3B"/>
    <w:rsid w:val="005F4177"/>
    <w:rsid w:val="00624D12"/>
    <w:rsid w:val="00631B5A"/>
    <w:rsid w:val="00654125"/>
    <w:rsid w:val="006567EC"/>
    <w:rsid w:val="00671634"/>
    <w:rsid w:val="0069417B"/>
    <w:rsid w:val="006A246D"/>
    <w:rsid w:val="006A3D6E"/>
    <w:rsid w:val="006A7DCB"/>
    <w:rsid w:val="006B0783"/>
    <w:rsid w:val="006E05DD"/>
    <w:rsid w:val="006E3968"/>
    <w:rsid w:val="00704EA5"/>
    <w:rsid w:val="007242B6"/>
    <w:rsid w:val="007338F3"/>
    <w:rsid w:val="007643BD"/>
    <w:rsid w:val="00777CC2"/>
    <w:rsid w:val="007811FD"/>
    <w:rsid w:val="00784FE0"/>
    <w:rsid w:val="0078597E"/>
    <w:rsid w:val="007B74B9"/>
    <w:rsid w:val="007C6598"/>
    <w:rsid w:val="007E6D00"/>
    <w:rsid w:val="007F32EC"/>
    <w:rsid w:val="00810136"/>
    <w:rsid w:val="00813012"/>
    <w:rsid w:val="008671BD"/>
    <w:rsid w:val="008700AB"/>
    <w:rsid w:val="0088454D"/>
    <w:rsid w:val="008852F1"/>
    <w:rsid w:val="00885D40"/>
    <w:rsid w:val="00886C14"/>
    <w:rsid w:val="00892570"/>
    <w:rsid w:val="008A693B"/>
    <w:rsid w:val="008B4876"/>
    <w:rsid w:val="008B74F4"/>
    <w:rsid w:val="008C2654"/>
    <w:rsid w:val="008C6421"/>
    <w:rsid w:val="008D0838"/>
    <w:rsid w:val="008D366F"/>
    <w:rsid w:val="008E6672"/>
    <w:rsid w:val="008E6F0C"/>
    <w:rsid w:val="008F4D21"/>
    <w:rsid w:val="009129A4"/>
    <w:rsid w:val="00920765"/>
    <w:rsid w:val="0094565D"/>
    <w:rsid w:val="0098711B"/>
    <w:rsid w:val="0099601E"/>
    <w:rsid w:val="009B7E42"/>
    <w:rsid w:val="009D52B0"/>
    <w:rsid w:val="009E0BAD"/>
    <w:rsid w:val="009F28A7"/>
    <w:rsid w:val="00A02F06"/>
    <w:rsid w:val="00A269FA"/>
    <w:rsid w:val="00A35973"/>
    <w:rsid w:val="00A673B5"/>
    <w:rsid w:val="00A74E9A"/>
    <w:rsid w:val="00A868EB"/>
    <w:rsid w:val="00AB2017"/>
    <w:rsid w:val="00AE3308"/>
    <w:rsid w:val="00AE35DC"/>
    <w:rsid w:val="00B068A3"/>
    <w:rsid w:val="00B14382"/>
    <w:rsid w:val="00B1551C"/>
    <w:rsid w:val="00B404DA"/>
    <w:rsid w:val="00B469A7"/>
    <w:rsid w:val="00B841EB"/>
    <w:rsid w:val="00B94A00"/>
    <w:rsid w:val="00BA686F"/>
    <w:rsid w:val="00BC4AC2"/>
    <w:rsid w:val="00C31CD8"/>
    <w:rsid w:val="00C379F1"/>
    <w:rsid w:val="00C55B25"/>
    <w:rsid w:val="00C574CA"/>
    <w:rsid w:val="00C60C8B"/>
    <w:rsid w:val="00C62322"/>
    <w:rsid w:val="00C66136"/>
    <w:rsid w:val="00C854F5"/>
    <w:rsid w:val="00C91AE4"/>
    <w:rsid w:val="00CA0989"/>
    <w:rsid w:val="00CA6BF8"/>
    <w:rsid w:val="00CB152D"/>
    <w:rsid w:val="00CD4F8C"/>
    <w:rsid w:val="00CD622F"/>
    <w:rsid w:val="00CD74E1"/>
    <w:rsid w:val="00CE1E3E"/>
    <w:rsid w:val="00CF546A"/>
    <w:rsid w:val="00CF647A"/>
    <w:rsid w:val="00D10E67"/>
    <w:rsid w:val="00D17B05"/>
    <w:rsid w:val="00D24A0F"/>
    <w:rsid w:val="00D27538"/>
    <w:rsid w:val="00D30B7D"/>
    <w:rsid w:val="00D321CB"/>
    <w:rsid w:val="00D4248E"/>
    <w:rsid w:val="00D52C03"/>
    <w:rsid w:val="00D52D19"/>
    <w:rsid w:val="00D655A5"/>
    <w:rsid w:val="00D85F15"/>
    <w:rsid w:val="00D97B9B"/>
    <w:rsid w:val="00DA7E78"/>
    <w:rsid w:val="00DD704D"/>
    <w:rsid w:val="00DE48B1"/>
    <w:rsid w:val="00DF3327"/>
    <w:rsid w:val="00E00BFA"/>
    <w:rsid w:val="00E0226E"/>
    <w:rsid w:val="00E1206E"/>
    <w:rsid w:val="00E12174"/>
    <w:rsid w:val="00E2721A"/>
    <w:rsid w:val="00E30C9E"/>
    <w:rsid w:val="00E43EF0"/>
    <w:rsid w:val="00E45A3E"/>
    <w:rsid w:val="00E535E5"/>
    <w:rsid w:val="00E71B2D"/>
    <w:rsid w:val="00E80E05"/>
    <w:rsid w:val="00E83F08"/>
    <w:rsid w:val="00E84546"/>
    <w:rsid w:val="00E90A17"/>
    <w:rsid w:val="00EA5559"/>
    <w:rsid w:val="00ED7755"/>
    <w:rsid w:val="00EE0B42"/>
    <w:rsid w:val="00EE1288"/>
    <w:rsid w:val="00F03DBE"/>
    <w:rsid w:val="00F11631"/>
    <w:rsid w:val="00F14757"/>
    <w:rsid w:val="00F36C4B"/>
    <w:rsid w:val="00F42A38"/>
    <w:rsid w:val="00F47FDA"/>
    <w:rsid w:val="00F52D3D"/>
    <w:rsid w:val="00F53D5A"/>
    <w:rsid w:val="00F62604"/>
    <w:rsid w:val="00F869C2"/>
    <w:rsid w:val="00FB0B9D"/>
    <w:rsid w:val="00FB34E4"/>
    <w:rsid w:val="00FB7C58"/>
    <w:rsid w:val="00FC772C"/>
    <w:rsid w:val="00FD2BE9"/>
    <w:rsid w:val="00FE15C6"/>
    <w:rsid w:val="00FE5D48"/>
    <w:rsid w:val="00FF1EC5"/>
    <w:rsid w:val="00FF419B"/>
    <w:rsid w:val="00FF58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4FAFE"/>
  <w15:chartTrackingRefBased/>
  <w15:docId w15:val="{4104B498-4938-4C59-9045-252B748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1"/>
    <w:pPr>
      <w:spacing w:line="240" w:lineRule="auto"/>
      <w:ind w:firstLine="0"/>
    </w:pPr>
    <w:rPr>
      <w:kern w:val="0"/>
    </w:rPr>
  </w:style>
  <w:style w:type="paragraph" w:styleId="Heading2">
    <w:name w:val="heading 2"/>
    <w:basedOn w:val="Normal"/>
    <w:link w:val="Heading2Char"/>
    <w:uiPriority w:val="9"/>
    <w:qFormat/>
    <w:rsid w:val="002E0D54"/>
    <w:pPr>
      <w:spacing w:before="100" w:beforeAutospacing="1" w:after="100" w:afterAutospacing="1"/>
      <w:outlineLvl w:val="1"/>
    </w:pPr>
    <w:rPr>
      <w:rFonts w:ascii="Times New Roman" w:eastAsia="Times New Roman" w:hAnsi="Times New Roman" w:cs="Times New Roman"/>
      <w:b/>
      <w:bCs/>
      <w:sz w:val="36"/>
      <w:szCs w:val="36"/>
      <w14:ligatures w14:val="none"/>
    </w:rPr>
  </w:style>
  <w:style w:type="paragraph" w:styleId="Heading3">
    <w:name w:val="heading 3"/>
    <w:basedOn w:val="Normal"/>
    <w:next w:val="Normal"/>
    <w:link w:val="Heading3Char"/>
    <w:uiPriority w:val="9"/>
    <w:semiHidden/>
    <w:unhideWhenUsed/>
    <w:qFormat/>
    <w:rsid w:val="00784FE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E4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03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DCB"/>
    <w:rPr>
      <w:color w:val="0000FF"/>
      <w:u w:val="single"/>
    </w:rPr>
  </w:style>
  <w:style w:type="character" w:styleId="Strong">
    <w:name w:val="Strong"/>
    <w:basedOn w:val="DefaultParagraphFont"/>
    <w:uiPriority w:val="22"/>
    <w:qFormat/>
    <w:rsid w:val="006A7DCB"/>
    <w:rPr>
      <w:b/>
      <w:bCs/>
    </w:rPr>
  </w:style>
  <w:style w:type="paragraph" w:styleId="ListParagraph">
    <w:name w:val="List Paragraph"/>
    <w:basedOn w:val="Normal"/>
    <w:uiPriority w:val="34"/>
    <w:qFormat/>
    <w:rsid w:val="00FF419B"/>
    <w:pPr>
      <w:ind w:left="720"/>
      <w:contextualSpacing/>
    </w:pPr>
  </w:style>
  <w:style w:type="character" w:customStyle="1" w:styleId="Heading2Char">
    <w:name w:val="Heading 2 Char"/>
    <w:basedOn w:val="DefaultParagraphFont"/>
    <w:link w:val="Heading2"/>
    <w:uiPriority w:val="9"/>
    <w:rsid w:val="002E0D54"/>
    <w:rPr>
      <w:rFonts w:ascii="Times New Roman" w:eastAsia="Times New Roman" w:hAnsi="Times New Roman" w:cs="Times New Roman"/>
      <w:b/>
      <w:bCs/>
      <w:kern w:val="0"/>
      <w:sz w:val="36"/>
      <w:szCs w:val="36"/>
      <w14:ligatures w14:val="none"/>
    </w:rPr>
  </w:style>
  <w:style w:type="character" w:customStyle="1" w:styleId="instream-realted-label">
    <w:name w:val="instream-realted-label"/>
    <w:basedOn w:val="DefaultParagraphFont"/>
    <w:rsid w:val="002E0D54"/>
  </w:style>
  <w:style w:type="character" w:customStyle="1" w:styleId="uv3um">
    <w:name w:val="uv3um"/>
    <w:basedOn w:val="DefaultParagraphFont"/>
    <w:rsid w:val="00CB152D"/>
  </w:style>
  <w:style w:type="paragraph" w:customStyle="1" w:styleId="k3ksmc">
    <w:name w:val="k3ksmc"/>
    <w:basedOn w:val="Normal"/>
    <w:rsid w:val="008B74F4"/>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sro">
    <w:name w:val="sro"/>
    <w:basedOn w:val="DefaultParagraphFont"/>
    <w:rsid w:val="00402990"/>
  </w:style>
  <w:style w:type="paragraph" w:customStyle="1" w:styleId="comp">
    <w:name w:val="comp"/>
    <w:basedOn w:val="Normal"/>
    <w:rsid w:val="00A74E9A"/>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Heading3Char">
    <w:name w:val="Heading 3 Char"/>
    <w:basedOn w:val="DefaultParagraphFont"/>
    <w:link w:val="Heading3"/>
    <w:uiPriority w:val="9"/>
    <w:semiHidden/>
    <w:rsid w:val="00784FE0"/>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rsid w:val="000B2E47"/>
    <w:rPr>
      <w:rFonts w:asciiTheme="majorHAnsi" w:eastAsiaTheme="majorEastAsia" w:hAnsiTheme="majorHAnsi" w:cstheme="majorBidi"/>
      <w:i/>
      <w:iCs/>
      <w:color w:val="2F5496" w:themeColor="accent1" w:themeShade="BF"/>
      <w:kern w:val="0"/>
    </w:rPr>
  </w:style>
  <w:style w:type="character" w:styleId="Emphasis">
    <w:name w:val="Emphasis"/>
    <w:basedOn w:val="DefaultParagraphFont"/>
    <w:uiPriority w:val="20"/>
    <w:qFormat/>
    <w:rsid w:val="000B2E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Reneé L. Coppock</dc:creator>
  <cp:revision>1</cp:revision>
  <dcterms:created xsi:type="dcterms:W3CDTF">2024-12-01T04:36:28Z</dcterms:created>
  <dcterms:modified xsi:type="dcterms:W3CDTF">2024-12-01T04:36:28Z</dcterms:modified>
</cp:coreProperties>
</file>