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7643BD" w:rsidP="00435031" w14:paraId="22B4E7DD" w14:textId="404B0070">
      <w:pPr>
        <w:jc w:val="center"/>
        <w:rPr>
          <w:rFonts w:ascii="Century" w:hAnsi="Century" w:cs="Arial"/>
          <w:b/>
          <w:bCs/>
          <w:color w:val="ED7D31" w:themeColor="accent2"/>
          <w:sz w:val="28"/>
          <w:szCs w:val="28"/>
        </w:rPr>
      </w:pPr>
      <w:r>
        <w:rPr>
          <w:rFonts w:ascii="Century" w:hAnsi="Century" w:cs="Arial"/>
          <w:b/>
          <w:bCs/>
          <w:noProof/>
          <w:color w:val="ED7D31" w:themeColor="accent2"/>
          <w:sz w:val="28"/>
          <w:szCs w:val="28"/>
        </w:rPr>
        <w:drawing>
          <wp:inline distT="0" distB="0" distL="0" distR="0">
            <wp:extent cx="1913729" cy="576469"/>
            <wp:effectExtent l="0" t="0" r="0" b="0"/>
            <wp:docPr id="1" name="Picture 1"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27716" cy="610805"/>
                    </a:xfrm>
                    <a:prstGeom prst="rect">
                      <a:avLst/>
                    </a:prstGeom>
                  </pic:spPr>
                </pic:pic>
              </a:graphicData>
            </a:graphic>
          </wp:inline>
        </w:drawing>
      </w:r>
    </w:p>
    <w:p w:rsidR="00521BFA" w:rsidRPr="00770194" w:rsidP="00435031" w14:paraId="502DEED6" w14:textId="70E67582">
      <w:pPr>
        <w:jc w:val="center"/>
        <w:rPr>
          <w:rFonts w:ascii="Century" w:hAnsi="Century" w:cs="Arial"/>
          <w:b/>
          <w:bCs/>
          <w:color w:val="ED7D31" w:themeColor="accent2"/>
        </w:rPr>
      </w:pPr>
    </w:p>
    <w:p w:rsidR="00435031" w:rsidRPr="00305255" w:rsidP="00435031" w14:paraId="0EFDA526" w14:textId="4B093610">
      <w:pPr>
        <w:jc w:val="center"/>
        <w:rPr>
          <w:rFonts w:ascii="Arial" w:hAnsi="Arial" w:cs="Arial"/>
          <w:b/>
          <w:bCs/>
          <w:color w:val="ED7D31" w:themeColor="accent2"/>
          <w:sz w:val="28"/>
          <w:szCs w:val="28"/>
        </w:rPr>
      </w:pPr>
      <w:r w:rsidRPr="00305255">
        <w:rPr>
          <w:rFonts w:ascii="Arial" w:hAnsi="Arial" w:cs="Arial"/>
          <w:b/>
          <w:bCs/>
          <w:color w:val="ED7D31" w:themeColor="accent2"/>
          <w:sz w:val="28"/>
          <w:szCs w:val="28"/>
        </w:rPr>
        <w:t>16 DAYS OF ACTIVISM</w:t>
      </w:r>
    </w:p>
    <w:p w:rsidR="00435031" w:rsidRPr="00305255" w:rsidP="00435031" w14:paraId="33B56485" w14:textId="7F9997E4">
      <w:pPr>
        <w:jc w:val="center"/>
        <w:rPr>
          <w:rFonts w:ascii="Arial" w:hAnsi="Arial" w:cs="Arial"/>
          <w:b/>
          <w:bCs/>
          <w:color w:val="ED7D31" w:themeColor="accent2"/>
          <w:sz w:val="28"/>
          <w:szCs w:val="28"/>
        </w:rPr>
      </w:pPr>
      <w:r w:rsidRPr="00305255">
        <w:rPr>
          <w:rFonts w:ascii="Arial" w:hAnsi="Arial" w:cs="Arial"/>
          <w:b/>
          <w:bCs/>
          <w:color w:val="ED7D31" w:themeColor="accent2"/>
          <w:sz w:val="28"/>
          <w:szCs w:val="28"/>
        </w:rPr>
        <w:t xml:space="preserve">Day </w:t>
      </w:r>
      <w:r w:rsidRPr="00305255" w:rsidR="00DB0D39">
        <w:rPr>
          <w:rFonts w:ascii="Arial" w:hAnsi="Arial" w:cs="Arial"/>
          <w:b/>
          <w:bCs/>
          <w:color w:val="ED7D31" w:themeColor="accent2"/>
          <w:sz w:val="28"/>
          <w:szCs w:val="28"/>
        </w:rPr>
        <w:t>1</w:t>
      </w:r>
      <w:r w:rsidR="002A7E0A">
        <w:rPr>
          <w:rFonts w:ascii="Arial" w:hAnsi="Arial" w:cs="Arial"/>
          <w:b/>
          <w:bCs/>
          <w:color w:val="ED7D31" w:themeColor="accent2"/>
          <w:sz w:val="28"/>
          <w:szCs w:val="28"/>
        </w:rPr>
        <w:t>6</w:t>
      </w:r>
      <w:r w:rsidRPr="00305255" w:rsidR="00230B0E">
        <w:rPr>
          <w:rFonts w:ascii="Arial" w:hAnsi="Arial" w:cs="Arial"/>
          <w:b/>
          <w:bCs/>
          <w:color w:val="ED7D31" w:themeColor="accent2"/>
          <w:sz w:val="28"/>
          <w:szCs w:val="28"/>
        </w:rPr>
        <w:t xml:space="preserve"> </w:t>
      </w:r>
      <w:r w:rsidRPr="00305255">
        <w:rPr>
          <w:rFonts w:ascii="Arial" w:hAnsi="Arial" w:cs="Arial"/>
          <w:b/>
          <w:bCs/>
          <w:color w:val="ED7D31" w:themeColor="accent2"/>
          <w:sz w:val="28"/>
          <w:szCs w:val="28"/>
        </w:rPr>
        <w:t>–</w:t>
      </w:r>
      <w:r w:rsidRPr="00305255" w:rsidR="00B07DF8">
        <w:rPr>
          <w:rFonts w:ascii="Arial" w:hAnsi="Arial" w:cs="Arial"/>
          <w:b/>
          <w:bCs/>
          <w:color w:val="ED7D31" w:themeColor="accent2"/>
          <w:sz w:val="28"/>
          <w:szCs w:val="28"/>
        </w:rPr>
        <w:t xml:space="preserve"> </w:t>
      </w:r>
      <w:r w:rsidR="00A14EC0">
        <w:rPr>
          <w:rFonts w:ascii="Arial" w:hAnsi="Arial" w:cs="Arial"/>
          <w:b/>
          <w:bCs/>
          <w:color w:val="ED7D31" w:themeColor="accent2"/>
          <w:sz w:val="28"/>
          <w:szCs w:val="28"/>
        </w:rPr>
        <w:t>Human Rights Day</w:t>
      </w:r>
    </w:p>
    <w:p w:rsidR="00435031" w:rsidP="00435031" w14:paraId="62027811" w14:textId="3998B2B6">
      <w:pPr>
        <w:jc w:val="center"/>
        <w:rPr>
          <w:rFonts w:ascii="Roboto" w:hAnsi="Roboto" w:cs="Arial"/>
          <w:b/>
          <w:bCs/>
          <w:color w:val="ED7D31" w:themeColor="accent2"/>
          <w:sz w:val="24"/>
          <w:szCs w:val="24"/>
        </w:rPr>
      </w:pPr>
      <w:r w:rsidRPr="0094565D">
        <w:rPr>
          <w:rFonts w:ascii="Roboto" w:hAnsi="Roboto" w:cs="Arial"/>
          <w:b/>
          <w:bCs/>
          <w:color w:val="ED7D31" w:themeColor="accent2"/>
          <w:sz w:val="24"/>
          <w:szCs w:val="24"/>
        </w:rPr>
        <w:t>___</w:t>
      </w:r>
      <w:r>
        <w:rPr>
          <w:rFonts w:ascii="Roboto" w:hAnsi="Roboto" w:cs="Arial"/>
          <w:b/>
          <w:bCs/>
          <w:color w:val="ED7D31" w:themeColor="accent2"/>
          <w:sz w:val="24"/>
          <w:szCs w:val="24"/>
        </w:rPr>
        <w:t>_</w:t>
      </w:r>
      <w:r w:rsidR="00A06A9D">
        <w:rPr>
          <w:rFonts w:ascii="Roboto" w:hAnsi="Roboto" w:cs="Arial"/>
          <w:b/>
          <w:bCs/>
          <w:color w:val="ED7D31" w:themeColor="accent2"/>
          <w:sz w:val="24"/>
          <w:szCs w:val="24"/>
        </w:rPr>
        <w:t>____</w:t>
      </w:r>
      <w:r>
        <w:rPr>
          <w:rFonts w:ascii="Roboto" w:hAnsi="Roboto" w:cs="Arial"/>
          <w:b/>
          <w:bCs/>
          <w:color w:val="ED7D31" w:themeColor="accent2"/>
          <w:sz w:val="24"/>
          <w:szCs w:val="24"/>
        </w:rPr>
        <w:t>___</w:t>
      </w:r>
      <w:r w:rsidRPr="0094565D">
        <w:rPr>
          <w:rFonts w:ascii="Roboto" w:hAnsi="Roboto" w:cs="Arial"/>
          <w:b/>
          <w:bCs/>
          <w:color w:val="ED7D31" w:themeColor="accent2"/>
          <w:sz w:val="24"/>
          <w:szCs w:val="24"/>
        </w:rPr>
        <w:t>___________</w:t>
      </w:r>
      <w:r>
        <w:rPr>
          <w:rFonts w:ascii="Roboto" w:hAnsi="Roboto" w:cs="Arial"/>
          <w:b/>
          <w:bCs/>
          <w:color w:val="ED7D31" w:themeColor="accent2"/>
          <w:sz w:val="24"/>
          <w:szCs w:val="24"/>
        </w:rPr>
        <w:t>__</w:t>
      </w:r>
      <w:r w:rsidR="003D7C29">
        <w:rPr>
          <w:rFonts w:ascii="Roboto" w:hAnsi="Roboto" w:cs="Arial"/>
          <w:b/>
          <w:bCs/>
          <w:color w:val="ED7D31" w:themeColor="accent2"/>
          <w:sz w:val="24"/>
          <w:szCs w:val="24"/>
        </w:rPr>
        <w:t>_______</w:t>
      </w:r>
      <w:r>
        <w:rPr>
          <w:rFonts w:ascii="Roboto" w:hAnsi="Roboto" w:cs="Arial"/>
          <w:b/>
          <w:bCs/>
          <w:color w:val="ED7D31" w:themeColor="accent2"/>
          <w:sz w:val="24"/>
          <w:szCs w:val="24"/>
        </w:rPr>
        <w:t>________________________</w:t>
      </w:r>
      <w:r w:rsidRPr="0094565D">
        <w:rPr>
          <w:rFonts w:ascii="Roboto" w:hAnsi="Roboto" w:cs="Arial"/>
          <w:b/>
          <w:bCs/>
          <w:color w:val="ED7D31" w:themeColor="accent2"/>
          <w:sz w:val="24"/>
          <w:szCs w:val="24"/>
        </w:rPr>
        <w:t>______________________</w:t>
      </w:r>
      <w:r w:rsidR="000007B7">
        <w:rPr>
          <w:rFonts w:ascii="Roboto" w:hAnsi="Roboto" w:cs="Arial"/>
          <w:b/>
          <w:bCs/>
          <w:color w:val="ED7D31" w:themeColor="accent2"/>
          <w:sz w:val="24"/>
          <w:szCs w:val="24"/>
        </w:rPr>
        <w:t>______</w:t>
      </w:r>
      <w:r w:rsidRPr="0094565D">
        <w:rPr>
          <w:rFonts w:ascii="Roboto" w:hAnsi="Roboto" w:cs="Arial"/>
          <w:b/>
          <w:bCs/>
          <w:color w:val="ED7D31" w:themeColor="accent2"/>
          <w:sz w:val="24"/>
          <w:szCs w:val="24"/>
        </w:rPr>
        <w:t>___________</w:t>
      </w:r>
    </w:p>
    <w:p w:rsidR="0045005A" w:rsidP="00435031" w14:paraId="1F7D0173" w14:textId="77777777">
      <w:pPr>
        <w:jc w:val="center"/>
        <w:rPr>
          <w:rFonts w:ascii="Roboto" w:hAnsi="Roboto" w:cs="Arial"/>
          <w:b/>
          <w:bCs/>
          <w:color w:val="ED7D31" w:themeColor="accent2"/>
          <w:sz w:val="24"/>
          <w:szCs w:val="24"/>
        </w:rPr>
      </w:pPr>
    </w:p>
    <w:p w:rsidR="00E715AD" w:rsidRPr="00B627C2" w:rsidP="007C69D2" w14:paraId="052A4B3B" w14:textId="02DCD41C">
      <w:pPr>
        <w:jc w:val="both"/>
        <w:rPr>
          <w:rFonts w:ascii="Arial" w:hAnsi="Arial" w:cs="Arial"/>
          <w:color w:val="000000"/>
          <w:shd w:val="clear" w:color="auto" w:fill="FFFFFF"/>
        </w:rPr>
      </w:pPr>
      <w:r w:rsidRPr="00B627C2">
        <w:rPr>
          <w:rFonts w:ascii="Arial" w:hAnsi="Arial" w:cs="Arial"/>
          <w:color w:val="000000"/>
          <w:shd w:val="clear" w:color="auto" w:fill="FFFFFF"/>
        </w:rPr>
        <w:t xml:space="preserve">Today, we celebrate the </w:t>
      </w:r>
      <w:r w:rsidRPr="00B627C2" w:rsidR="007A1D59">
        <w:rPr>
          <w:rFonts w:ascii="Arial" w:hAnsi="Arial" w:cs="Arial"/>
          <w:color w:val="000000"/>
          <w:shd w:val="clear" w:color="auto" w:fill="FFFFFF"/>
        </w:rPr>
        <w:t>last day of the 16 Days of Activism</w:t>
      </w:r>
      <w:r w:rsidRPr="00B627C2" w:rsidR="000264A8">
        <w:rPr>
          <w:rFonts w:ascii="Arial" w:hAnsi="Arial" w:cs="Arial"/>
          <w:color w:val="000000"/>
          <w:shd w:val="clear" w:color="auto" w:fill="FFFFFF"/>
        </w:rPr>
        <w:t>, r</w:t>
      </w:r>
      <w:r w:rsidRPr="00B627C2" w:rsidR="000B6037">
        <w:rPr>
          <w:rFonts w:ascii="Arial" w:hAnsi="Arial" w:cs="Arial"/>
          <w:color w:val="000000"/>
          <w:shd w:val="clear" w:color="auto" w:fill="FFFFFF"/>
        </w:rPr>
        <w:t>ecognizing</w:t>
      </w:r>
      <w:r w:rsidRPr="00B627C2" w:rsidR="000264A8">
        <w:rPr>
          <w:rFonts w:ascii="Arial" w:hAnsi="Arial" w:cs="Arial"/>
          <w:color w:val="000000"/>
          <w:shd w:val="clear" w:color="auto" w:fill="FFFFFF"/>
        </w:rPr>
        <w:t xml:space="preserve"> the</w:t>
      </w:r>
      <w:r w:rsidRPr="00B627C2" w:rsidR="000B6037">
        <w:rPr>
          <w:rFonts w:ascii="Arial" w:hAnsi="Arial" w:cs="Arial"/>
          <w:color w:val="000000"/>
          <w:shd w:val="clear" w:color="auto" w:fill="FFFFFF"/>
        </w:rPr>
        <w:t xml:space="preserve"> </w:t>
      </w:r>
      <w:r w:rsidRPr="00B627C2">
        <w:rPr>
          <w:rFonts w:ascii="Arial" w:hAnsi="Arial" w:cs="Arial"/>
          <w:color w:val="000000"/>
          <w:shd w:val="clear" w:color="auto" w:fill="FFFFFF"/>
        </w:rPr>
        <w:t>Universal Declaration of Human Rights and its promise of dignity, freedom, and justice for all people. Yet, for women and girls everywhere, this promise</w:t>
      </w:r>
      <w:r w:rsidRPr="00B627C2" w:rsidR="00B2199A">
        <w:rPr>
          <w:rFonts w:ascii="Arial" w:hAnsi="Arial" w:cs="Arial"/>
          <w:color w:val="000000"/>
          <w:shd w:val="clear" w:color="auto" w:fill="FFFFFF"/>
        </w:rPr>
        <w:t xml:space="preserve"> still</w:t>
      </w:r>
      <w:r w:rsidRPr="00B627C2">
        <w:rPr>
          <w:rFonts w:ascii="Arial" w:hAnsi="Arial" w:cs="Arial"/>
          <w:color w:val="000000"/>
          <w:shd w:val="clear" w:color="auto" w:fill="FFFFFF"/>
        </w:rPr>
        <w:t xml:space="preserve"> remains unfulfilled. </w:t>
      </w:r>
      <w:r w:rsidRPr="00B627C2" w:rsidR="00536B89">
        <w:rPr>
          <w:rFonts w:ascii="Arial" w:hAnsi="Arial" w:cs="Arial"/>
          <w:color w:val="000000"/>
          <w:shd w:val="clear" w:color="auto" w:fill="FFFFFF"/>
        </w:rPr>
        <w:t>There</w:t>
      </w:r>
      <w:r w:rsidRPr="00B627C2">
        <w:rPr>
          <w:rFonts w:ascii="Arial" w:hAnsi="Arial" w:cs="Arial"/>
          <w:color w:val="000000"/>
          <w:shd w:val="clear" w:color="auto" w:fill="FFFFFF"/>
        </w:rPr>
        <w:t xml:space="preserve"> is a stark gap between global norms and standards and women’s practical enjoyment of their human rights. This accountability gap is unacceptable—and it demands urgent action.</w:t>
      </w:r>
    </w:p>
    <w:p w:rsidR="00BE0B63" w:rsidRPr="00B627C2" w:rsidP="007C69D2" w14:paraId="625B843F" w14:textId="77777777">
      <w:pPr>
        <w:jc w:val="both"/>
        <w:rPr>
          <w:rFonts w:ascii="Arial" w:hAnsi="Arial" w:cs="Arial"/>
          <w:color w:val="000000"/>
          <w:shd w:val="clear" w:color="auto" w:fill="FFFFFF"/>
        </w:rPr>
      </w:pPr>
    </w:p>
    <w:p w:rsidR="00B2199A" w:rsidRPr="00B627C2" w:rsidP="00B2199A" w14:paraId="0ADD8127" w14:textId="41835284">
      <w:pPr>
        <w:jc w:val="both"/>
        <w:rPr>
          <w:rFonts w:ascii="Arial" w:hAnsi="Arial" w:cs="Arial"/>
          <w:color w:val="000000"/>
          <w:shd w:val="clear" w:color="auto" w:fill="FFFFFF"/>
        </w:rPr>
      </w:pPr>
      <w:r w:rsidRPr="00B627C2">
        <w:rPr>
          <w:rFonts w:ascii="Arial" w:hAnsi="Arial" w:cs="Arial"/>
          <w:noProof/>
          <w:color w:val="333333"/>
          <w:spacing w:val="-4"/>
        </w:rPr>
        <w:drawing>
          <wp:anchor distT="0" distB="0" distL="114300" distR="114300" simplePos="0" relativeHeight="251658240" behindDoc="0" locked="0" layoutInCell="1" allowOverlap="1">
            <wp:simplePos x="0" y="0"/>
            <wp:positionH relativeFrom="column">
              <wp:posOffset>1905</wp:posOffset>
            </wp:positionH>
            <wp:positionV relativeFrom="page">
              <wp:posOffset>3326292</wp:posOffset>
            </wp:positionV>
            <wp:extent cx="4479290" cy="3355975"/>
            <wp:effectExtent l="0" t="0" r="0" b="0"/>
            <wp:wrapSquare wrapText="bothSides"/>
            <wp:docPr id="2" name="Picture 2" descr="A group of people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holding a sign&#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4479290" cy="3355975"/>
                    </a:xfrm>
                    <a:prstGeom prst="rect">
                      <a:avLst/>
                    </a:prstGeom>
                  </pic:spPr>
                </pic:pic>
              </a:graphicData>
            </a:graphic>
            <wp14:sizeRelH relativeFrom="margin">
              <wp14:pctWidth>0</wp14:pctWidth>
            </wp14:sizeRelH>
            <wp14:sizeRelV relativeFrom="margin">
              <wp14:pctHeight>0</wp14:pctHeight>
            </wp14:sizeRelV>
          </wp:anchor>
        </w:drawing>
      </w:r>
      <w:r w:rsidRPr="00B627C2" w:rsidR="00BE0B63">
        <w:rPr>
          <w:rFonts w:ascii="Arial" w:hAnsi="Arial" w:cs="Arial"/>
          <w:color w:val="000000"/>
          <w:shd w:val="clear" w:color="auto" w:fill="FFFFFF"/>
        </w:rPr>
        <w:t>More than 600 million women and girls live amid conflicts</w:t>
      </w:r>
      <w:r w:rsidRPr="00B627C2" w:rsidR="001E61EB">
        <w:rPr>
          <w:rFonts w:ascii="Arial" w:hAnsi="Arial" w:cs="Arial"/>
          <w:color w:val="000000"/>
          <w:shd w:val="clear" w:color="auto" w:fill="FFFFFF"/>
        </w:rPr>
        <w:t xml:space="preserve"> that expose them to grave human rights violations, including sexual violence. </w:t>
      </w:r>
      <w:r w:rsidRPr="00B627C2" w:rsidR="00150876">
        <w:rPr>
          <w:rFonts w:ascii="Arial" w:hAnsi="Arial" w:cs="Arial"/>
          <w:color w:val="000000"/>
          <w:shd w:val="clear" w:color="auto" w:fill="FFFFFF"/>
        </w:rPr>
        <w:t xml:space="preserve">At current rates, it will take </w:t>
      </w:r>
      <w:r w:rsidRPr="00B627C2" w:rsidR="00C06295">
        <w:rPr>
          <w:rFonts w:ascii="Arial" w:hAnsi="Arial" w:cs="Arial"/>
          <w:color w:val="000000"/>
          <w:shd w:val="clear" w:color="auto" w:fill="FFFFFF"/>
        </w:rPr>
        <w:t xml:space="preserve">137 years to eradicate </w:t>
      </w:r>
      <w:r w:rsidRPr="00B627C2" w:rsidR="00CB2E56">
        <w:rPr>
          <w:rFonts w:ascii="Arial" w:hAnsi="Arial" w:cs="Arial"/>
          <w:color w:val="000000"/>
          <w:shd w:val="clear" w:color="auto" w:fill="FFFFFF"/>
        </w:rPr>
        <w:t xml:space="preserve">extreme </w:t>
      </w:r>
      <w:r w:rsidRPr="00B627C2" w:rsidR="003016F9">
        <w:rPr>
          <w:rFonts w:ascii="Arial" w:hAnsi="Arial" w:cs="Arial"/>
          <w:color w:val="000000"/>
          <w:shd w:val="clear" w:color="auto" w:fill="FFFFFF"/>
        </w:rPr>
        <w:t xml:space="preserve">poverty for women and girls, 68 years to end child marriage, and </w:t>
      </w:r>
      <w:r w:rsidRPr="00B627C2" w:rsidR="00DF68A3">
        <w:rPr>
          <w:rFonts w:ascii="Arial" w:hAnsi="Arial" w:cs="Arial"/>
          <w:color w:val="000000"/>
          <w:shd w:val="clear" w:color="auto" w:fill="FFFFFF"/>
        </w:rPr>
        <w:t xml:space="preserve">39 years to achieve gender parity. </w:t>
      </w:r>
      <w:r w:rsidRPr="00B627C2" w:rsidR="00BE7D5A">
        <w:rPr>
          <w:rFonts w:ascii="Arial" w:hAnsi="Arial" w:cs="Arial"/>
          <w:color w:val="000000"/>
          <w:shd w:val="clear" w:color="auto" w:fill="FFFFFF"/>
        </w:rPr>
        <w:t>How can this be acceptable to anyone?</w:t>
      </w:r>
    </w:p>
    <w:p w:rsidR="00BE7D5A" w:rsidRPr="00B627C2" w:rsidP="00B2199A" w14:paraId="29DA1083" w14:textId="65AACFBE">
      <w:pPr>
        <w:jc w:val="both"/>
        <w:rPr>
          <w:rFonts w:ascii="Arial" w:hAnsi="Arial" w:cs="Arial"/>
          <w:color w:val="000000"/>
          <w:shd w:val="clear" w:color="auto" w:fill="FFFFFF"/>
        </w:rPr>
      </w:pPr>
    </w:p>
    <w:p w:rsidR="009808A6" w:rsidRPr="00B627C2" w:rsidP="00792C93" w14:paraId="4057D7BC" w14:textId="2A70B959">
      <w:pPr>
        <w:rPr>
          <w:rFonts w:ascii="Arial" w:hAnsi="Arial" w:cs="Arial"/>
          <w:color w:val="333333"/>
          <w:spacing w:val="-4"/>
        </w:rPr>
      </w:pPr>
      <w:r w:rsidRPr="00B627C2">
        <w:rPr>
          <w:rFonts w:ascii="Arial" w:hAnsi="Arial" w:cs="Arial"/>
          <w:color w:val="333333"/>
          <w:spacing w:val="-4"/>
        </w:rPr>
        <w:t>Upholding women’s human rights unlocks dividends for all. The evidence is clear: advancing women’s and girls’ human rights is not only a moral imperative but a strategic one. It is the path to equality, justice, sustainable economies, and a healthy planet. Peace lasts longer when women are included in peace processes. Economies grow faster and become more sustainable when women have equal access to economic opportunities. Governance improves with equal representation. Families and communities thrive when women and girls are free from all forms of violence. Only by ensuring the human rights of women and girls—in all their diversity—will we achieve equality, justice, inclusion, peace, economies that work for all, and protection of our shared environment.</w:t>
      </w:r>
    </w:p>
    <w:p w:rsidR="009808A6" w:rsidRPr="00B627C2" w:rsidP="00DB2994" w14:paraId="04FC1274" w14:textId="3C4F52CA">
      <w:pPr>
        <w:pStyle w:val="NormalWeb"/>
        <w:spacing w:before="120" w:beforeAutospacing="0" w:after="0" w:afterAutospacing="0"/>
        <w:rPr>
          <w:rFonts w:ascii="Arial" w:hAnsi="Arial" w:cs="Arial"/>
          <w:color w:val="333333"/>
          <w:spacing w:val="-4"/>
          <w:sz w:val="22"/>
          <w:szCs w:val="22"/>
        </w:rPr>
      </w:pPr>
      <w:r w:rsidRPr="00B627C2">
        <w:rPr>
          <w:rFonts w:ascii="Arial" w:hAnsi="Arial" w:cs="Arial"/>
          <w:color w:val="333333"/>
          <w:spacing w:val="-4"/>
          <w:sz w:val="22"/>
          <w:szCs w:val="22"/>
        </w:rPr>
        <w:t>Zonta welcomes</w:t>
      </w:r>
      <w:r w:rsidRPr="00B627C2">
        <w:rPr>
          <w:rFonts w:ascii="Arial" w:hAnsi="Arial" w:cs="Arial"/>
          <w:color w:val="333333"/>
          <w:spacing w:val="-4"/>
          <w:sz w:val="22"/>
          <w:szCs w:val="22"/>
        </w:rPr>
        <w:t xml:space="preserve"> the growing momentum to reaffirm women’s human rights. From equal pay to freedom from violence, we must ensure that laws protecting the rights of women and girls are not only enacted but implemented and upheld. Women’s courage in defending human rights and leading transformative change must be amplified and supported.</w:t>
      </w:r>
    </w:p>
    <w:p w:rsidR="009808A6" w:rsidRPr="00B627C2" w:rsidP="00DB2994" w14:paraId="555CA6BC" w14:textId="7C314ABA">
      <w:pPr>
        <w:pStyle w:val="NormalWeb"/>
        <w:spacing w:before="120" w:beforeAutospacing="0" w:after="0" w:afterAutospacing="0"/>
        <w:rPr>
          <w:rFonts w:ascii="Arial" w:hAnsi="Arial" w:cs="Arial"/>
          <w:color w:val="333333"/>
          <w:spacing w:val="-4"/>
          <w:sz w:val="22"/>
          <w:szCs w:val="22"/>
        </w:rPr>
      </w:pPr>
      <w:r w:rsidRPr="00B627C2">
        <w:rPr>
          <w:rFonts w:ascii="Arial" w:hAnsi="Arial" w:cs="Arial"/>
          <w:color w:val="333333"/>
          <w:spacing w:val="-4"/>
          <w:sz w:val="22"/>
          <w:szCs w:val="22"/>
        </w:rPr>
        <w:t>In 1995, the Beijing Declaration and Platform for Action recognized women’s rights as fundamental human rights and created a powerful framework for action worldwide. As we mark its </w:t>
      </w:r>
      <w:hyperlink r:id="rId6" w:history="1">
        <w:r w:rsidRPr="00B627C2">
          <w:rPr>
            <w:rStyle w:val="Hyperlink"/>
            <w:rFonts w:ascii="Arial" w:hAnsi="Arial" w:cs="Arial"/>
            <w:color w:val="333333"/>
            <w:spacing w:val="-4"/>
            <w:sz w:val="22"/>
            <w:szCs w:val="22"/>
            <w:u w:val="none"/>
          </w:rPr>
          <w:t>30th anniversary</w:t>
        </w:r>
      </w:hyperlink>
      <w:r w:rsidRPr="00B627C2">
        <w:rPr>
          <w:rFonts w:ascii="Arial" w:hAnsi="Arial" w:cs="Arial"/>
          <w:color w:val="333333"/>
          <w:spacing w:val="-4"/>
          <w:sz w:val="22"/>
          <w:szCs w:val="22"/>
        </w:rPr>
        <w:t> </w:t>
      </w:r>
      <w:r w:rsidRPr="00B627C2" w:rsidR="00FC7640">
        <w:rPr>
          <w:rFonts w:ascii="Arial" w:hAnsi="Arial" w:cs="Arial"/>
          <w:color w:val="333333"/>
          <w:spacing w:val="-4"/>
          <w:sz w:val="22"/>
          <w:szCs w:val="22"/>
        </w:rPr>
        <w:t>in 202</w:t>
      </w:r>
      <w:r w:rsidRPr="00B627C2" w:rsidR="00D62965">
        <w:rPr>
          <w:rFonts w:ascii="Arial" w:hAnsi="Arial" w:cs="Arial"/>
          <w:color w:val="333333"/>
          <w:spacing w:val="-4"/>
          <w:sz w:val="22"/>
          <w:szCs w:val="22"/>
        </w:rPr>
        <w:t>5</w:t>
      </w:r>
      <w:r w:rsidRPr="00B627C2">
        <w:rPr>
          <w:rFonts w:ascii="Arial" w:hAnsi="Arial" w:cs="Arial"/>
          <w:color w:val="333333"/>
          <w:spacing w:val="-4"/>
          <w:sz w:val="22"/>
          <w:szCs w:val="22"/>
        </w:rPr>
        <w:t>, we must act on its rallying call. We must push forward towards a future where all women and girls, everywhere, realize their human rights and thrive.</w:t>
      </w:r>
      <w:r w:rsidRPr="00B627C2" w:rsidR="00D62965">
        <w:rPr>
          <w:rFonts w:ascii="Arial" w:hAnsi="Arial" w:cs="Arial"/>
          <w:color w:val="333333"/>
          <w:spacing w:val="-4"/>
          <w:sz w:val="22"/>
          <w:szCs w:val="22"/>
        </w:rPr>
        <w:t xml:space="preserve"> Join Zonta in its mission to build a better world for women and girls.</w:t>
      </w:r>
    </w:p>
    <w:p w:rsidR="009808A6" w:rsidRPr="00B627C2" w:rsidP="00285BB1" w14:paraId="60EE5B86" w14:textId="77777777">
      <w:pPr>
        <w:jc w:val="both"/>
        <w:rPr>
          <w:rFonts w:ascii="Arial" w:hAnsi="Arial" w:cs="Arial"/>
          <w:b/>
          <w:bCs/>
          <w:color w:val="ED7D31" w:themeColor="accent2"/>
        </w:rPr>
      </w:pPr>
    </w:p>
    <w:sectPr w:rsidSect="00B05A7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E862D6"/>
    <w:multiLevelType w:val="multilevel"/>
    <w:tmpl w:val="C910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B2393"/>
    <w:multiLevelType w:val="multilevel"/>
    <w:tmpl w:val="05F86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33162"/>
    <w:multiLevelType w:val="multilevel"/>
    <w:tmpl w:val="7A94F41E"/>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3060"/>
        </w:tabs>
        <w:ind w:left="3060" w:hanging="360"/>
      </w:pPr>
      <w:rPr>
        <w:rFonts w:ascii="Courier New" w:hAnsi="Courier New" w:hint="default"/>
        <w:sz w:val="20"/>
      </w:rPr>
    </w:lvl>
    <w:lvl w:ilvl="2" w:tentative="1">
      <w:start w:val="1"/>
      <w:numFmt w:val="bullet"/>
      <w:lvlText w:val=""/>
      <w:lvlJc w:val="left"/>
      <w:pPr>
        <w:tabs>
          <w:tab w:val="num" w:pos="3780"/>
        </w:tabs>
        <w:ind w:left="3780" w:hanging="360"/>
      </w:pPr>
      <w:rPr>
        <w:rFonts w:ascii="Wingdings" w:hAnsi="Wingdings" w:hint="default"/>
        <w:sz w:val="20"/>
      </w:rPr>
    </w:lvl>
    <w:lvl w:ilvl="3" w:tentative="1">
      <w:start w:val="1"/>
      <w:numFmt w:val="bullet"/>
      <w:lvlText w:val=""/>
      <w:lvlJc w:val="left"/>
      <w:pPr>
        <w:tabs>
          <w:tab w:val="num" w:pos="4500"/>
        </w:tabs>
        <w:ind w:left="4500" w:hanging="360"/>
      </w:pPr>
      <w:rPr>
        <w:rFonts w:ascii="Wingdings" w:hAnsi="Wingdings" w:hint="default"/>
        <w:sz w:val="20"/>
      </w:rPr>
    </w:lvl>
    <w:lvl w:ilvl="4" w:tentative="1">
      <w:start w:val="1"/>
      <w:numFmt w:val="bullet"/>
      <w:lvlText w:val=""/>
      <w:lvlJc w:val="left"/>
      <w:pPr>
        <w:tabs>
          <w:tab w:val="num" w:pos="5220"/>
        </w:tabs>
        <w:ind w:left="5220" w:hanging="360"/>
      </w:pPr>
      <w:rPr>
        <w:rFonts w:ascii="Wingdings" w:hAnsi="Wingdings" w:hint="default"/>
        <w:sz w:val="20"/>
      </w:rPr>
    </w:lvl>
    <w:lvl w:ilvl="5" w:tentative="1">
      <w:start w:val="1"/>
      <w:numFmt w:val="bullet"/>
      <w:lvlText w:val=""/>
      <w:lvlJc w:val="left"/>
      <w:pPr>
        <w:tabs>
          <w:tab w:val="num" w:pos="5940"/>
        </w:tabs>
        <w:ind w:left="5940" w:hanging="360"/>
      </w:pPr>
      <w:rPr>
        <w:rFonts w:ascii="Wingdings" w:hAnsi="Wingdings" w:hint="default"/>
        <w:sz w:val="20"/>
      </w:rPr>
    </w:lvl>
    <w:lvl w:ilvl="6" w:tentative="1">
      <w:start w:val="1"/>
      <w:numFmt w:val="bullet"/>
      <w:lvlText w:val=""/>
      <w:lvlJc w:val="left"/>
      <w:pPr>
        <w:tabs>
          <w:tab w:val="num" w:pos="6660"/>
        </w:tabs>
        <w:ind w:left="6660" w:hanging="360"/>
      </w:pPr>
      <w:rPr>
        <w:rFonts w:ascii="Wingdings" w:hAnsi="Wingdings" w:hint="default"/>
        <w:sz w:val="20"/>
      </w:rPr>
    </w:lvl>
    <w:lvl w:ilvl="7" w:tentative="1">
      <w:start w:val="1"/>
      <w:numFmt w:val="bullet"/>
      <w:lvlText w:val=""/>
      <w:lvlJc w:val="left"/>
      <w:pPr>
        <w:tabs>
          <w:tab w:val="num" w:pos="7380"/>
        </w:tabs>
        <w:ind w:left="7380" w:hanging="360"/>
      </w:pPr>
      <w:rPr>
        <w:rFonts w:ascii="Wingdings" w:hAnsi="Wingdings" w:hint="default"/>
        <w:sz w:val="20"/>
      </w:rPr>
    </w:lvl>
    <w:lvl w:ilvl="8" w:tentative="1">
      <w:start w:val="1"/>
      <w:numFmt w:val="bullet"/>
      <w:lvlText w:val=""/>
      <w:lvlJc w:val="left"/>
      <w:pPr>
        <w:tabs>
          <w:tab w:val="num" w:pos="8100"/>
        </w:tabs>
        <w:ind w:left="8100" w:hanging="360"/>
      </w:pPr>
      <w:rPr>
        <w:rFonts w:ascii="Wingdings" w:hAnsi="Wingdings" w:hint="default"/>
        <w:sz w:val="20"/>
      </w:rPr>
    </w:lvl>
  </w:abstractNum>
  <w:abstractNum w:abstractNumId="3">
    <w:nsid w:val="0F2A7E78"/>
    <w:multiLevelType w:val="multilevel"/>
    <w:tmpl w:val="0802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752C4"/>
    <w:multiLevelType w:val="multilevel"/>
    <w:tmpl w:val="E5B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C7462"/>
    <w:multiLevelType w:val="multilevel"/>
    <w:tmpl w:val="4802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471F6"/>
    <w:multiLevelType w:val="multilevel"/>
    <w:tmpl w:val="9422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B466F5"/>
    <w:multiLevelType w:val="multilevel"/>
    <w:tmpl w:val="10028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140744"/>
    <w:multiLevelType w:val="multilevel"/>
    <w:tmpl w:val="E7F8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F7F34"/>
    <w:multiLevelType w:val="multilevel"/>
    <w:tmpl w:val="68B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B1612"/>
    <w:multiLevelType w:val="multilevel"/>
    <w:tmpl w:val="E5E6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0483D"/>
    <w:multiLevelType w:val="multilevel"/>
    <w:tmpl w:val="FC143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5D46AD"/>
    <w:multiLevelType w:val="multilevel"/>
    <w:tmpl w:val="2A56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8B67C6"/>
    <w:multiLevelType w:val="multilevel"/>
    <w:tmpl w:val="D43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E2110"/>
    <w:multiLevelType w:val="multilevel"/>
    <w:tmpl w:val="4740EC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A96D51"/>
    <w:multiLevelType w:val="multilevel"/>
    <w:tmpl w:val="F21C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CD6B24"/>
    <w:multiLevelType w:val="multilevel"/>
    <w:tmpl w:val="10AA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356401"/>
    <w:multiLevelType w:val="multilevel"/>
    <w:tmpl w:val="9F3E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601A8B"/>
    <w:multiLevelType w:val="multilevel"/>
    <w:tmpl w:val="1D1C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685761"/>
    <w:multiLevelType w:val="multilevel"/>
    <w:tmpl w:val="C9102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C31B46"/>
    <w:multiLevelType w:val="multilevel"/>
    <w:tmpl w:val="0DC4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3A34AD"/>
    <w:multiLevelType w:val="multilevel"/>
    <w:tmpl w:val="2210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4E64AA"/>
    <w:multiLevelType w:val="multilevel"/>
    <w:tmpl w:val="3D72A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943106"/>
    <w:multiLevelType w:val="multilevel"/>
    <w:tmpl w:val="020E4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00554E"/>
    <w:multiLevelType w:val="multilevel"/>
    <w:tmpl w:val="9ED8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2E35CE"/>
    <w:multiLevelType w:val="multilevel"/>
    <w:tmpl w:val="D240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5E1183"/>
    <w:multiLevelType w:val="multilevel"/>
    <w:tmpl w:val="1D8C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6767B6"/>
    <w:multiLevelType w:val="multilevel"/>
    <w:tmpl w:val="0F1A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7D71AF"/>
    <w:multiLevelType w:val="multilevel"/>
    <w:tmpl w:val="33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5"/>
  </w:num>
  <w:num w:numId="4">
    <w:abstractNumId w:val="8"/>
  </w:num>
  <w:num w:numId="5">
    <w:abstractNumId w:val="6"/>
  </w:num>
  <w:num w:numId="6">
    <w:abstractNumId w:val="27"/>
  </w:num>
  <w:num w:numId="7">
    <w:abstractNumId w:val="3"/>
  </w:num>
  <w:num w:numId="8">
    <w:abstractNumId w:val="25"/>
  </w:num>
  <w:num w:numId="9">
    <w:abstractNumId w:val="10"/>
  </w:num>
  <w:num w:numId="10">
    <w:abstractNumId w:val="12"/>
  </w:num>
  <w:num w:numId="11">
    <w:abstractNumId w:val="16"/>
  </w:num>
  <w:num w:numId="12">
    <w:abstractNumId w:val="21"/>
  </w:num>
  <w:num w:numId="13">
    <w:abstractNumId w:val="13"/>
  </w:num>
  <w:num w:numId="14">
    <w:abstractNumId w:val="17"/>
  </w:num>
  <w:num w:numId="15">
    <w:abstractNumId w:val="28"/>
  </w:num>
  <w:num w:numId="16">
    <w:abstractNumId w:val="4"/>
  </w:num>
  <w:num w:numId="17">
    <w:abstractNumId w:val="5"/>
  </w:num>
  <w:num w:numId="18">
    <w:abstractNumId w:val="26"/>
  </w:num>
  <w:num w:numId="19">
    <w:abstractNumId w:val="24"/>
  </w:num>
  <w:num w:numId="20">
    <w:abstractNumId w:val="22"/>
  </w:num>
  <w:num w:numId="21">
    <w:abstractNumId w:val="20"/>
  </w:num>
  <w:num w:numId="22">
    <w:abstractNumId w:val="18"/>
  </w:num>
  <w:num w:numId="23">
    <w:abstractNumId w:val="19"/>
  </w:num>
  <w:num w:numId="24">
    <w:abstractNumId w:val="1"/>
  </w:num>
  <w:num w:numId="25">
    <w:abstractNumId w:val="14"/>
  </w:num>
  <w:num w:numId="26">
    <w:abstractNumId w:val="7"/>
  </w:num>
  <w:num w:numId="27">
    <w:abstractNumId w:val="23"/>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31"/>
    <w:rsid w:val="000007B7"/>
    <w:rsid w:val="0000254F"/>
    <w:rsid w:val="00011DA1"/>
    <w:rsid w:val="00026207"/>
    <w:rsid w:val="000264A8"/>
    <w:rsid w:val="0006546E"/>
    <w:rsid w:val="000712C8"/>
    <w:rsid w:val="00074496"/>
    <w:rsid w:val="00075BCA"/>
    <w:rsid w:val="00093805"/>
    <w:rsid w:val="00093C42"/>
    <w:rsid w:val="000A5F4C"/>
    <w:rsid w:val="000A7305"/>
    <w:rsid w:val="000B0C63"/>
    <w:rsid w:val="000B26EB"/>
    <w:rsid w:val="000B2E47"/>
    <w:rsid w:val="000B3EFB"/>
    <w:rsid w:val="000B5CBA"/>
    <w:rsid w:val="000B6037"/>
    <w:rsid w:val="000C21B7"/>
    <w:rsid w:val="000C5857"/>
    <w:rsid w:val="000E2FBE"/>
    <w:rsid w:val="000E5940"/>
    <w:rsid w:val="001026BB"/>
    <w:rsid w:val="001047F0"/>
    <w:rsid w:val="0012517B"/>
    <w:rsid w:val="00150876"/>
    <w:rsid w:val="00163E20"/>
    <w:rsid w:val="00165085"/>
    <w:rsid w:val="001702DB"/>
    <w:rsid w:val="00182BC1"/>
    <w:rsid w:val="00191F70"/>
    <w:rsid w:val="001A533F"/>
    <w:rsid w:val="001B1D9E"/>
    <w:rsid w:val="001B3BF5"/>
    <w:rsid w:val="001C35A1"/>
    <w:rsid w:val="001C4078"/>
    <w:rsid w:val="001D11FA"/>
    <w:rsid w:val="001D19EC"/>
    <w:rsid w:val="001E26E2"/>
    <w:rsid w:val="001E61EB"/>
    <w:rsid w:val="001E6A93"/>
    <w:rsid w:val="001F5B54"/>
    <w:rsid w:val="001F68D5"/>
    <w:rsid w:val="0021066E"/>
    <w:rsid w:val="00221FA0"/>
    <w:rsid w:val="00222622"/>
    <w:rsid w:val="002300C7"/>
    <w:rsid w:val="00230B0E"/>
    <w:rsid w:val="0024495B"/>
    <w:rsid w:val="002528FA"/>
    <w:rsid w:val="00261A92"/>
    <w:rsid w:val="0026528E"/>
    <w:rsid w:val="00284D75"/>
    <w:rsid w:val="00285BB1"/>
    <w:rsid w:val="002939FC"/>
    <w:rsid w:val="00295145"/>
    <w:rsid w:val="002A7E0A"/>
    <w:rsid w:val="002B46D3"/>
    <w:rsid w:val="002B6D1C"/>
    <w:rsid w:val="002C2130"/>
    <w:rsid w:val="002D6AFB"/>
    <w:rsid w:val="002D79CA"/>
    <w:rsid w:val="002E0D54"/>
    <w:rsid w:val="002E7D0A"/>
    <w:rsid w:val="002F28C3"/>
    <w:rsid w:val="002F3382"/>
    <w:rsid w:val="00300BFD"/>
    <w:rsid w:val="003016F9"/>
    <w:rsid w:val="00302606"/>
    <w:rsid w:val="003028F1"/>
    <w:rsid w:val="00302DA4"/>
    <w:rsid w:val="00305255"/>
    <w:rsid w:val="00310A88"/>
    <w:rsid w:val="00315941"/>
    <w:rsid w:val="00321544"/>
    <w:rsid w:val="00323CE6"/>
    <w:rsid w:val="00324467"/>
    <w:rsid w:val="00326F19"/>
    <w:rsid w:val="00340133"/>
    <w:rsid w:val="003514B1"/>
    <w:rsid w:val="00366F27"/>
    <w:rsid w:val="00374B05"/>
    <w:rsid w:val="003A0247"/>
    <w:rsid w:val="003A4FC6"/>
    <w:rsid w:val="003A6E39"/>
    <w:rsid w:val="003A71A3"/>
    <w:rsid w:val="003C23E0"/>
    <w:rsid w:val="003C51FC"/>
    <w:rsid w:val="003D0A14"/>
    <w:rsid w:val="003D685F"/>
    <w:rsid w:val="003D7802"/>
    <w:rsid w:val="003D7C29"/>
    <w:rsid w:val="003F3789"/>
    <w:rsid w:val="00402990"/>
    <w:rsid w:val="00407AA0"/>
    <w:rsid w:val="00414F71"/>
    <w:rsid w:val="00426CE8"/>
    <w:rsid w:val="00435031"/>
    <w:rsid w:val="0045005A"/>
    <w:rsid w:val="00450A3A"/>
    <w:rsid w:val="00450D00"/>
    <w:rsid w:val="00457692"/>
    <w:rsid w:val="004621EF"/>
    <w:rsid w:val="00473A1F"/>
    <w:rsid w:val="00475837"/>
    <w:rsid w:val="004811A3"/>
    <w:rsid w:val="00481E08"/>
    <w:rsid w:val="00490378"/>
    <w:rsid w:val="00496089"/>
    <w:rsid w:val="0049717F"/>
    <w:rsid w:val="004972DF"/>
    <w:rsid w:val="004A7E27"/>
    <w:rsid w:val="004B11FF"/>
    <w:rsid w:val="004B58AF"/>
    <w:rsid w:val="004B6A43"/>
    <w:rsid w:val="004C7FC7"/>
    <w:rsid w:val="004D3782"/>
    <w:rsid w:val="004D41ED"/>
    <w:rsid w:val="004E084F"/>
    <w:rsid w:val="004F60B8"/>
    <w:rsid w:val="004F7EEC"/>
    <w:rsid w:val="00506F9B"/>
    <w:rsid w:val="0051332B"/>
    <w:rsid w:val="005169B6"/>
    <w:rsid w:val="00521BFA"/>
    <w:rsid w:val="0053524A"/>
    <w:rsid w:val="00536B89"/>
    <w:rsid w:val="0054784C"/>
    <w:rsid w:val="005527CC"/>
    <w:rsid w:val="00554463"/>
    <w:rsid w:val="005728C9"/>
    <w:rsid w:val="005736F2"/>
    <w:rsid w:val="00574264"/>
    <w:rsid w:val="00583F6C"/>
    <w:rsid w:val="00586F8C"/>
    <w:rsid w:val="0058702C"/>
    <w:rsid w:val="00587663"/>
    <w:rsid w:val="00590857"/>
    <w:rsid w:val="005925F0"/>
    <w:rsid w:val="005930E6"/>
    <w:rsid w:val="00593F4B"/>
    <w:rsid w:val="005968BB"/>
    <w:rsid w:val="005A309C"/>
    <w:rsid w:val="005B24FC"/>
    <w:rsid w:val="005B3D11"/>
    <w:rsid w:val="005C328C"/>
    <w:rsid w:val="005C5CCD"/>
    <w:rsid w:val="005D49AD"/>
    <w:rsid w:val="005D673A"/>
    <w:rsid w:val="005E3738"/>
    <w:rsid w:val="005F1F17"/>
    <w:rsid w:val="005F20FC"/>
    <w:rsid w:val="005F2B3B"/>
    <w:rsid w:val="005F4177"/>
    <w:rsid w:val="00603460"/>
    <w:rsid w:val="006040AE"/>
    <w:rsid w:val="00614478"/>
    <w:rsid w:val="00624D12"/>
    <w:rsid w:val="00631B5A"/>
    <w:rsid w:val="00643B27"/>
    <w:rsid w:val="0064456F"/>
    <w:rsid w:val="00654125"/>
    <w:rsid w:val="006567EC"/>
    <w:rsid w:val="00664520"/>
    <w:rsid w:val="00671634"/>
    <w:rsid w:val="00693D72"/>
    <w:rsid w:val="0069417B"/>
    <w:rsid w:val="0069459C"/>
    <w:rsid w:val="006A246D"/>
    <w:rsid w:val="006A3D6E"/>
    <w:rsid w:val="006A7DCB"/>
    <w:rsid w:val="006B0783"/>
    <w:rsid w:val="006C377A"/>
    <w:rsid w:val="006C4D29"/>
    <w:rsid w:val="006C58F6"/>
    <w:rsid w:val="006D004B"/>
    <w:rsid w:val="006D2BF1"/>
    <w:rsid w:val="006E05DD"/>
    <w:rsid w:val="006E3968"/>
    <w:rsid w:val="00703944"/>
    <w:rsid w:val="00704EA5"/>
    <w:rsid w:val="007141D0"/>
    <w:rsid w:val="007200DA"/>
    <w:rsid w:val="007242B6"/>
    <w:rsid w:val="007279D4"/>
    <w:rsid w:val="007338F3"/>
    <w:rsid w:val="007643BD"/>
    <w:rsid w:val="00764EE2"/>
    <w:rsid w:val="00770194"/>
    <w:rsid w:val="00777CC2"/>
    <w:rsid w:val="007811FD"/>
    <w:rsid w:val="00784FE0"/>
    <w:rsid w:val="0078597E"/>
    <w:rsid w:val="00792C93"/>
    <w:rsid w:val="007A1D59"/>
    <w:rsid w:val="007A6AF3"/>
    <w:rsid w:val="007B74B9"/>
    <w:rsid w:val="007C318C"/>
    <w:rsid w:val="007C6598"/>
    <w:rsid w:val="007C69D2"/>
    <w:rsid w:val="007E6D00"/>
    <w:rsid w:val="007F32EC"/>
    <w:rsid w:val="00810136"/>
    <w:rsid w:val="00813012"/>
    <w:rsid w:val="00817CD7"/>
    <w:rsid w:val="00826894"/>
    <w:rsid w:val="00843383"/>
    <w:rsid w:val="00860806"/>
    <w:rsid w:val="008665AD"/>
    <w:rsid w:val="008671BD"/>
    <w:rsid w:val="00867810"/>
    <w:rsid w:val="008700AB"/>
    <w:rsid w:val="00873403"/>
    <w:rsid w:val="0088454D"/>
    <w:rsid w:val="00884E16"/>
    <w:rsid w:val="008852F1"/>
    <w:rsid w:val="00885D40"/>
    <w:rsid w:val="00886C14"/>
    <w:rsid w:val="00892570"/>
    <w:rsid w:val="00895F2B"/>
    <w:rsid w:val="008A693B"/>
    <w:rsid w:val="008B4876"/>
    <w:rsid w:val="008B5292"/>
    <w:rsid w:val="008B55E7"/>
    <w:rsid w:val="008B6C93"/>
    <w:rsid w:val="008B74F4"/>
    <w:rsid w:val="008B7EBB"/>
    <w:rsid w:val="008C2654"/>
    <w:rsid w:val="008C6421"/>
    <w:rsid w:val="008C765F"/>
    <w:rsid w:val="008D0838"/>
    <w:rsid w:val="008D366F"/>
    <w:rsid w:val="008E6672"/>
    <w:rsid w:val="008E6F0C"/>
    <w:rsid w:val="008E7313"/>
    <w:rsid w:val="008F4D21"/>
    <w:rsid w:val="009129A4"/>
    <w:rsid w:val="00920765"/>
    <w:rsid w:val="00924405"/>
    <w:rsid w:val="00940912"/>
    <w:rsid w:val="0094565D"/>
    <w:rsid w:val="00974203"/>
    <w:rsid w:val="009808A6"/>
    <w:rsid w:val="0098711B"/>
    <w:rsid w:val="0099601E"/>
    <w:rsid w:val="009B421E"/>
    <w:rsid w:val="009B7E42"/>
    <w:rsid w:val="009D52B0"/>
    <w:rsid w:val="009E0BAD"/>
    <w:rsid w:val="009F28A7"/>
    <w:rsid w:val="00A02F06"/>
    <w:rsid w:val="00A06A9D"/>
    <w:rsid w:val="00A14EC0"/>
    <w:rsid w:val="00A20DBB"/>
    <w:rsid w:val="00A269FA"/>
    <w:rsid w:val="00A2777A"/>
    <w:rsid w:val="00A30296"/>
    <w:rsid w:val="00A3201D"/>
    <w:rsid w:val="00A35973"/>
    <w:rsid w:val="00A37875"/>
    <w:rsid w:val="00A62526"/>
    <w:rsid w:val="00A673B5"/>
    <w:rsid w:val="00A738B9"/>
    <w:rsid w:val="00A74E9A"/>
    <w:rsid w:val="00A752DD"/>
    <w:rsid w:val="00A75600"/>
    <w:rsid w:val="00A868EB"/>
    <w:rsid w:val="00AB2017"/>
    <w:rsid w:val="00AE1E9A"/>
    <w:rsid w:val="00AE3308"/>
    <w:rsid w:val="00AE35DC"/>
    <w:rsid w:val="00AE60BA"/>
    <w:rsid w:val="00B0433E"/>
    <w:rsid w:val="00B05A73"/>
    <w:rsid w:val="00B068A3"/>
    <w:rsid w:val="00B07DF8"/>
    <w:rsid w:val="00B10D90"/>
    <w:rsid w:val="00B14382"/>
    <w:rsid w:val="00B1551C"/>
    <w:rsid w:val="00B2199A"/>
    <w:rsid w:val="00B2489F"/>
    <w:rsid w:val="00B33A8D"/>
    <w:rsid w:val="00B37E8B"/>
    <w:rsid w:val="00B404DA"/>
    <w:rsid w:val="00B469A7"/>
    <w:rsid w:val="00B627C2"/>
    <w:rsid w:val="00B841EB"/>
    <w:rsid w:val="00B8511F"/>
    <w:rsid w:val="00B94A00"/>
    <w:rsid w:val="00BA2645"/>
    <w:rsid w:val="00BA686F"/>
    <w:rsid w:val="00BC4AC2"/>
    <w:rsid w:val="00BD05F3"/>
    <w:rsid w:val="00BE0B63"/>
    <w:rsid w:val="00BE7D5A"/>
    <w:rsid w:val="00C06295"/>
    <w:rsid w:val="00C147B1"/>
    <w:rsid w:val="00C23C2A"/>
    <w:rsid w:val="00C304C0"/>
    <w:rsid w:val="00C31CD8"/>
    <w:rsid w:val="00C379F1"/>
    <w:rsid w:val="00C55B25"/>
    <w:rsid w:val="00C574CA"/>
    <w:rsid w:val="00C60C8B"/>
    <w:rsid w:val="00C62322"/>
    <w:rsid w:val="00C66136"/>
    <w:rsid w:val="00C67300"/>
    <w:rsid w:val="00C676B8"/>
    <w:rsid w:val="00C7216C"/>
    <w:rsid w:val="00C854F5"/>
    <w:rsid w:val="00C91AE4"/>
    <w:rsid w:val="00CA0989"/>
    <w:rsid w:val="00CA39FA"/>
    <w:rsid w:val="00CA6BF8"/>
    <w:rsid w:val="00CB152D"/>
    <w:rsid w:val="00CB2E56"/>
    <w:rsid w:val="00CD16EA"/>
    <w:rsid w:val="00CD26C8"/>
    <w:rsid w:val="00CD4F8C"/>
    <w:rsid w:val="00CD622F"/>
    <w:rsid w:val="00CD74E1"/>
    <w:rsid w:val="00CE1E3E"/>
    <w:rsid w:val="00CF25E7"/>
    <w:rsid w:val="00CF546A"/>
    <w:rsid w:val="00CF647A"/>
    <w:rsid w:val="00D009C6"/>
    <w:rsid w:val="00D10E67"/>
    <w:rsid w:val="00D17B05"/>
    <w:rsid w:val="00D24A0F"/>
    <w:rsid w:val="00D27538"/>
    <w:rsid w:val="00D30B7D"/>
    <w:rsid w:val="00D321CB"/>
    <w:rsid w:val="00D4248E"/>
    <w:rsid w:val="00D52C03"/>
    <w:rsid w:val="00D52D19"/>
    <w:rsid w:val="00D62965"/>
    <w:rsid w:val="00D655A5"/>
    <w:rsid w:val="00D85F15"/>
    <w:rsid w:val="00D9154E"/>
    <w:rsid w:val="00D97B9B"/>
    <w:rsid w:val="00DA7E78"/>
    <w:rsid w:val="00DB0D39"/>
    <w:rsid w:val="00DB1DC9"/>
    <w:rsid w:val="00DB2994"/>
    <w:rsid w:val="00DC0834"/>
    <w:rsid w:val="00DC3F4D"/>
    <w:rsid w:val="00DD704D"/>
    <w:rsid w:val="00DE48B1"/>
    <w:rsid w:val="00DF26A8"/>
    <w:rsid w:val="00DF3327"/>
    <w:rsid w:val="00DF68A3"/>
    <w:rsid w:val="00E00BFA"/>
    <w:rsid w:val="00E0226E"/>
    <w:rsid w:val="00E1206E"/>
    <w:rsid w:val="00E12174"/>
    <w:rsid w:val="00E179A6"/>
    <w:rsid w:val="00E2721A"/>
    <w:rsid w:val="00E30C9E"/>
    <w:rsid w:val="00E43EF0"/>
    <w:rsid w:val="00E44B6E"/>
    <w:rsid w:val="00E45A3E"/>
    <w:rsid w:val="00E535E5"/>
    <w:rsid w:val="00E64C2E"/>
    <w:rsid w:val="00E715AD"/>
    <w:rsid w:val="00E71B2D"/>
    <w:rsid w:val="00E80E05"/>
    <w:rsid w:val="00E83F08"/>
    <w:rsid w:val="00E84546"/>
    <w:rsid w:val="00E90A17"/>
    <w:rsid w:val="00E91245"/>
    <w:rsid w:val="00E96D3B"/>
    <w:rsid w:val="00EA5559"/>
    <w:rsid w:val="00EB2C69"/>
    <w:rsid w:val="00EB3D55"/>
    <w:rsid w:val="00EC0A4F"/>
    <w:rsid w:val="00ED2647"/>
    <w:rsid w:val="00ED7755"/>
    <w:rsid w:val="00EE0B42"/>
    <w:rsid w:val="00EE1288"/>
    <w:rsid w:val="00EF52CD"/>
    <w:rsid w:val="00F03DBE"/>
    <w:rsid w:val="00F03EF2"/>
    <w:rsid w:val="00F0591E"/>
    <w:rsid w:val="00F11631"/>
    <w:rsid w:val="00F14757"/>
    <w:rsid w:val="00F22D4A"/>
    <w:rsid w:val="00F230AE"/>
    <w:rsid w:val="00F259B7"/>
    <w:rsid w:val="00F3205A"/>
    <w:rsid w:val="00F36C4B"/>
    <w:rsid w:val="00F42640"/>
    <w:rsid w:val="00F42A38"/>
    <w:rsid w:val="00F43A8D"/>
    <w:rsid w:val="00F44C8D"/>
    <w:rsid w:val="00F46BBF"/>
    <w:rsid w:val="00F47FDA"/>
    <w:rsid w:val="00F52D3D"/>
    <w:rsid w:val="00F53D5A"/>
    <w:rsid w:val="00F62604"/>
    <w:rsid w:val="00F869C2"/>
    <w:rsid w:val="00FB0B9D"/>
    <w:rsid w:val="00FB34E4"/>
    <w:rsid w:val="00FB7C58"/>
    <w:rsid w:val="00FC4E4E"/>
    <w:rsid w:val="00FC7640"/>
    <w:rsid w:val="00FC772C"/>
    <w:rsid w:val="00FD2BE9"/>
    <w:rsid w:val="00FE15C6"/>
    <w:rsid w:val="00FE5D48"/>
    <w:rsid w:val="00FE7024"/>
    <w:rsid w:val="00FF1EC5"/>
    <w:rsid w:val="00FF24DB"/>
    <w:rsid w:val="00FF419B"/>
    <w:rsid w:val="00FF58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44FAFE"/>
  <w15:chartTrackingRefBased/>
  <w15:docId w15:val="{4104B498-4938-4C59-9045-252B748B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31"/>
    <w:pPr>
      <w:spacing w:line="240" w:lineRule="auto"/>
      <w:ind w:firstLine="0"/>
    </w:pPr>
    <w:rPr>
      <w:kern w:val="0"/>
    </w:rPr>
  </w:style>
  <w:style w:type="paragraph" w:styleId="Heading1">
    <w:name w:val="heading 1"/>
    <w:basedOn w:val="Normal"/>
    <w:next w:val="Normal"/>
    <w:link w:val="Heading1Char"/>
    <w:uiPriority w:val="9"/>
    <w:qFormat/>
    <w:rsid w:val="006945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E0D54"/>
    <w:pPr>
      <w:spacing w:before="100" w:beforeAutospacing="1" w:after="100" w:afterAutospacing="1"/>
      <w:outlineLvl w:val="1"/>
    </w:pPr>
    <w:rPr>
      <w:rFonts w:ascii="Times New Roman" w:eastAsia="Times New Roman" w:hAnsi="Times New Roman" w:cs="Times New Roman"/>
      <w:b/>
      <w:bCs/>
      <w:sz w:val="36"/>
      <w:szCs w:val="36"/>
      <w14:ligatures w14:val="none"/>
    </w:rPr>
  </w:style>
  <w:style w:type="paragraph" w:styleId="Heading3">
    <w:name w:val="heading 3"/>
    <w:basedOn w:val="Normal"/>
    <w:next w:val="Normal"/>
    <w:link w:val="Heading3Char"/>
    <w:uiPriority w:val="9"/>
    <w:semiHidden/>
    <w:unhideWhenUsed/>
    <w:qFormat/>
    <w:rsid w:val="00784FE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E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503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DCB"/>
    <w:rPr>
      <w:color w:val="0000FF"/>
      <w:u w:val="single"/>
    </w:rPr>
  </w:style>
  <w:style w:type="character" w:styleId="Strong">
    <w:name w:val="Strong"/>
    <w:basedOn w:val="DefaultParagraphFont"/>
    <w:uiPriority w:val="22"/>
    <w:qFormat/>
    <w:rsid w:val="006A7DCB"/>
    <w:rPr>
      <w:b/>
      <w:bCs/>
    </w:rPr>
  </w:style>
  <w:style w:type="paragraph" w:styleId="ListParagraph">
    <w:name w:val="List Paragraph"/>
    <w:basedOn w:val="Normal"/>
    <w:uiPriority w:val="34"/>
    <w:qFormat/>
    <w:rsid w:val="00FF419B"/>
    <w:pPr>
      <w:ind w:left="720"/>
      <w:contextualSpacing/>
    </w:pPr>
  </w:style>
  <w:style w:type="character" w:customStyle="1" w:styleId="Heading2Char">
    <w:name w:val="Heading 2 Char"/>
    <w:basedOn w:val="DefaultParagraphFont"/>
    <w:link w:val="Heading2"/>
    <w:uiPriority w:val="9"/>
    <w:rsid w:val="002E0D54"/>
    <w:rPr>
      <w:rFonts w:ascii="Times New Roman" w:eastAsia="Times New Roman" w:hAnsi="Times New Roman" w:cs="Times New Roman"/>
      <w:b/>
      <w:bCs/>
      <w:kern w:val="0"/>
      <w:sz w:val="36"/>
      <w:szCs w:val="36"/>
      <w14:ligatures w14:val="none"/>
    </w:rPr>
  </w:style>
  <w:style w:type="character" w:customStyle="1" w:styleId="instream-realted-label">
    <w:name w:val="instream-realted-label"/>
    <w:basedOn w:val="DefaultParagraphFont"/>
    <w:rsid w:val="002E0D54"/>
  </w:style>
  <w:style w:type="character" w:customStyle="1" w:styleId="uv3um">
    <w:name w:val="uv3um"/>
    <w:basedOn w:val="DefaultParagraphFont"/>
    <w:rsid w:val="00CB152D"/>
  </w:style>
  <w:style w:type="paragraph" w:customStyle="1" w:styleId="k3ksmc">
    <w:name w:val="k3ksmc"/>
    <w:basedOn w:val="Normal"/>
    <w:rsid w:val="008B74F4"/>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sro">
    <w:name w:val="sro"/>
    <w:basedOn w:val="DefaultParagraphFont"/>
    <w:rsid w:val="00402990"/>
  </w:style>
  <w:style w:type="paragraph" w:customStyle="1" w:styleId="comp">
    <w:name w:val="comp"/>
    <w:basedOn w:val="Normal"/>
    <w:rsid w:val="00A74E9A"/>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Heading3Char">
    <w:name w:val="Heading 3 Char"/>
    <w:basedOn w:val="DefaultParagraphFont"/>
    <w:link w:val="Heading3"/>
    <w:uiPriority w:val="9"/>
    <w:semiHidden/>
    <w:rsid w:val="00784FE0"/>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rsid w:val="000B2E47"/>
    <w:rPr>
      <w:rFonts w:asciiTheme="majorHAnsi" w:eastAsiaTheme="majorEastAsia" w:hAnsiTheme="majorHAnsi" w:cstheme="majorBidi"/>
      <w:i/>
      <w:iCs/>
      <w:color w:val="2F5496" w:themeColor="accent1" w:themeShade="BF"/>
      <w:kern w:val="0"/>
    </w:rPr>
  </w:style>
  <w:style w:type="character" w:styleId="Emphasis">
    <w:name w:val="Emphasis"/>
    <w:basedOn w:val="DefaultParagraphFont"/>
    <w:uiPriority w:val="20"/>
    <w:qFormat/>
    <w:rsid w:val="000B2E47"/>
    <w:rPr>
      <w:i/>
      <w:iCs/>
    </w:rPr>
  </w:style>
  <w:style w:type="character" w:customStyle="1" w:styleId="ncmec2-p3">
    <w:name w:val="ncmec2-p3"/>
    <w:basedOn w:val="DefaultParagraphFont"/>
    <w:rsid w:val="004D3782"/>
  </w:style>
  <w:style w:type="character" w:customStyle="1" w:styleId="ncmec2-stat2">
    <w:name w:val="ncmec2-stat2"/>
    <w:basedOn w:val="DefaultParagraphFont"/>
    <w:rsid w:val="004D3782"/>
  </w:style>
  <w:style w:type="character" w:customStyle="1" w:styleId="Heading1Char">
    <w:name w:val="Heading 1 Char"/>
    <w:basedOn w:val="DefaultParagraphFont"/>
    <w:link w:val="Heading1"/>
    <w:uiPriority w:val="9"/>
    <w:rsid w:val="0069459C"/>
    <w:rPr>
      <w:rFonts w:asciiTheme="majorHAnsi" w:eastAsiaTheme="majorEastAsia" w:hAnsiTheme="majorHAnsi" w:cstheme="majorBidi"/>
      <w:color w:val="2F5496" w:themeColor="accent1" w:themeShade="BF"/>
      <w:kern w:val="0"/>
      <w:sz w:val="32"/>
      <w:szCs w:val="32"/>
    </w:rPr>
  </w:style>
  <w:style w:type="character" w:customStyle="1" w:styleId="text-ncmec-yellow-700">
    <w:name w:val="text-ncmec-yellow-700"/>
    <w:basedOn w:val="DefaultParagraphFont"/>
    <w:rsid w:val="0069459C"/>
  </w:style>
  <w:style w:type="paragraph" w:customStyle="1" w:styleId="text-xl">
    <w:name w:val="text-xl"/>
    <w:basedOn w:val="Normal"/>
    <w:rsid w:val="0069459C"/>
    <w:pPr>
      <w:spacing w:before="100" w:beforeAutospacing="1" w:after="100" w:afterAutospacing="1"/>
    </w:pPr>
    <w:rPr>
      <w:rFonts w:ascii="Times New Roman" w:eastAsia="Times New Roman" w:hAnsi="Times New Roman" w:cs="Times New Roman"/>
      <w:sz w:val="24"/>
      <w:szCs w:val="24"/>
      <w14:ligatures w14:val="none"/>
    </w:rPr>
  </w:style>
  <w:style w:type="paragraph" w:customStyle="1" w:styleId="text-2xl">
    <w:name w:val="text-2xl"/>
    <w:basedOn w:val="Normal"/>
    <w:rsid w:val="001D11FA"/>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font-medium">
    <w:name w:val="font-medium"/>
    <w:basedOn w:val="DefaultParagraphFont"/>
    <w:rsid w:val="001D11FA"/>
  </w:style>
  <w:style w:type="character" w:customStyle="1" w:styleId="text-ncmec-rose-500">
    <w:name w:val="text-ncmec-rose-500"/>
    <w:basedOn w:val="DefaultParagraphFont"/>
    <w:rsid w:val="001D11FA"/>
  </w:style>
  <w:style w:type="character" w:customStyle="1" w:styleId="underline">
    <w:name w:val="underline"/>
    <w:basedOn w:val="DefaultParagraphFont"/>
    <w:rsid w:val="001D11FA"/>
  </w:style>
  <w:style w:type="paragraph" w:customStyle="1" w:styleId="sc-eoseld">
    <w:name w:val="sc-eoseld"/>
    <w:basedOn w:val="Normal"/>
    <w:rsid w:val="005C5CCD"/>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field">
    <w:name w:val="field"/>
    <w:basedOn w:val="DefaultParagraphFont"/>
    <w:rsid w:val="008B5292"/>
  </w:style>
  <w:style w:type="character" w:customStyle="1" w:styleId="select2-selectionrendered">
    <w:name w:val="select2-selection__rendered"/>
    <w:basedOn w:val="DefaultParagraphFont"/>
    <w:rsid w:val="0098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https://www.unwomen.org/en/articles/explainer/the-beijing-declaration-and-platform-for-action-at-30-how-it-transformed-the-fight-against-gender-based-violence"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Reneé L. Coppock</dc:creator>
  <cp:revision>1</cp:revision>
  <dcterms:created xsi:type="dcterms:W3CDTF">2024-12-08T04:31:10Z</dcterms:created>
  <dcterms:modified xsi:type="dcterms:W3CDTF">2024-12-08T04:31:10Z</dcterms:modified>
</cp:coreProperties>
</file>