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7643BD" w:rsidP="00435031" w14:paraId="22B4E7DD" w14:textId="404B0070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>
        <w:rPr>
          <w:rFonts w:ascii="Century" w:hAnsi="Century" w:cs="Arial"/>
          <w:b/>
          <w:bCs/>
          <w:noProof/>
          <w:color w:val="ED7D31" w:themeColor="accent2"/>
          <w:sz w:val="28"/>
          <w:szCs w:val="28"/>
        </w:rPr>
        <w:drawing>
          <wp:inline distT="0" distB="0" distL="0" distR="0">
            <wp:extent cx="1484311" cy="447116"/>
            <wp:effectExtent l="0" t="0" r="1905" b="0"/>
            <wp:docPr id="1" name="Picture 1" descr="A black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526" cy="47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BFA" w:rsidRPr="00770194" w:rsidP="00435031" w14:paraId="502DEED6" w14:textId="70E67582">
      <w:pPr>
        <w:jc w:val="center"/>
        <w:rPr>
          <w:rFonts w:ascii="Century" w:hAnsi="Century" w:cs="Arial"/>
          <w:b/>
          <w:bCs/>
          <w:color w:val="ED7D31" w:themeColor="accent2"/>
        </w:rPr>
      </w:pPr>
    </w:p>
    <w:p w:rsidR="00435031" w:rsidRPr="00770194" w:rsidP="00435031" w14:paraId="0EFDA526" w14:textId="4B093610">
      <w:pPr>
        <w:jc w:val="center"/>
        <w:rPr>
          <w:rFonts w:ascii="Arial" w:hAnsi="Arial" w:cs="Arial"/>
          <w:b/>
          <w:bCs/>
          <w:color w:val="ED7D31" w:themeColor="accent2"/>
        </w:rPr>
      </w:pPr>
      <w:r w:rsidRPr="00770194">
        <w:rPr>
          <w:rFonts w:ascii="Arial" w:hAnsi="Arial" w:cs="Arial"/>
          <w:b/>
          <w:bCs/>
          <w:color w:val="ED7D31" w:themeColor="accent2"/>
        </w:rPr>
        <w:t>16 DAYS OF ACTIVISM</w:t>
      </w:r>
    </w:p>
    <w:p w:rsidR="00435031" w:rsidRPr="00770194" w:rsidP="00435031" w14:paraId="33B56485" w14:textId="738C8B0E">
      <w:pPr>
        <w:jc w:val="center"/>
        <w:rPr>
          <w:rFonts w:ascii="Arial" w:hAnsi="Arial" w:cs="Arial"/>
          <w:b/>
          <w:bCs/>
          <w:color w:val="ED7D31" w:themeColor="accent2"/>
        </w:rPr>
      </w:pPr>
      <w:r w:rsidRPr="00770194">
        <w:rPr>
          <w:rFonts w:ascii="Arial" w:hAnsi="Arial" w:cs="Arial"/>
          <w:b/>
          <w:bCs/>
          <w:color w:val="ED7D31" w:themeColor="accent2"/>
        </w:rPr>
        <w:t xml:space="preserve">Day </w:t>
      </w:r>
      <w:r w:rsidRPr="00770194" w:rsidR="00DB0D39">
        <w:rPr>
          <w:rFonts w:ascii="Arial" w:hAnsi="Arial" w:cs="Arial"/>
          <w:b/>
          <w:bCs/>
          <w:color w:val="ED7D31" w:themeColor="accent2"/>
        </w:rPr>
        <w:t>1</w:t>
      </w:r>
      <w:r w:rsidRPr="00770194" w:rsidR="008C765F">
        <w:rPr>
          <w:rFonts w:ascii="Arial" w:hAnsi="Arial" w:cs="Arial"/>
          <w:b/>
          <w:bCs/>
          <w:color w:val="ED7D31" w:themeColor="accent2"/>
        </w:rPr>
        <w:t>3</w:t>
      </w:r>
      <w:r w:rsidRPr="00770194" w:rsidR="00230B0E">
        <w:rPr>
          <w:rFonts w:ascii="Arial" w:hAnsi="Arial" w:cs="Arial"/>
          <w:b/>
          <w:bCs/>
          <w:color w:val="ED7D31" w:themeColor="accent2"/>
        </w:rPr>
        <w:t xml:space="preserve"> </w:t>
      </w:r>
      <w:r w:rsidRPr="00770194">
        <w:rPr>
          <w:rFonts w:ascii="Arial" w:hAnsi="Arial" w:cs="Arial"/>
          <w:b/>
          <w:bCs/>
          <w:color w:val="ED7D31" w:themeColor="accent2"/>
        </w:rPr>
        <w:t>–</w:t>
      </w:r>
      <w:r w:rsidRPr="00770194" w:rsidR="00B07DF8">
        <w:rPr>
          <w:rFonts w:ascii="Arial" w:hAnsi="Arial" w:cs="Arial"/>
          <w:b/>
          <w:bCs/>
          <w:color w:val="ED7D31" w:themeColor="accent2"/>
        </w:rPr>
        <w:t xml:space="preserve"> </w:t>
      </w:r>
      <w:r w:rsidRPr="00770194" w:rsidR="008C765F">
        <w:rPr>
          <w:rFonts w:ascii="Arial" w:hAnsi="Arial" w:cs="Arial"/>
          <w:b/>
          <w:bCs/>
          <w:color w:val="ED7D31" w:themeColor="accent2"/>
        </w:rPr>
        <w:t>Stalking</w:t>
      </w:r>
    </w:p>
    <w:p w:rsidR="00435031" w:rsidP="00435031" w14:paraId="62027811" w14:textId="11A12FF8">
      <w:pPr>
        <w:jc w:val="center"/>
        <w:rPr>
          <w:rFonts w:ascii="Roboto" w:hAnsi="Roboto" w:cs="Arial"/>
          <w:b/>
          <w:bCs/>
          <w:color w:val="ED7D31" w:themeColor="accent2"/>
          <w:sz w:val="24"/>
          <w:szCs w:val="24"/>
        </w:rPr>
      </w:pP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</w:t>
      </w:r>
      <w:r w:rsidR="00A06A9D">
        <w:rPr>
          <w:rFonts w:ascii="Roboto" w:hAnsi="Roboto" w:cs="Arial"/>
          <w:b/>
          <w:bCs/>
          <w:color w:val="ED7D31" w:themeColor="accent2"/>
          <w:sz w:val="24"/>
          <w:szCs w:val="24"/>
        </w:rPr>
        <w:t>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__________________________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</w:t>
      </w:r>
      <w:r w:rsidR="000007B7">
        <w:rPr>
          <w:rFonts w:ascii="Roboto" w:hAnsi="Roboto" w:cs="Arial"/>
          <w:b/>
          <w:bCs/>
          <w:color w:val="ED7D31" w:themeColor="accent2"/>
          <w:sz w:val="24"/>
          <w:szCs w:val="24"/>
        </w:rPr>
        <w:t>______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_________________________</w:t>
      </w:r>
    </w:p>
    <w:p w:rsidR="00D9154E" w:rsidRPr="00770194" w:rsidP="007C318C" w14:paraId="648B95AC" w14:textId="7DB13EE7">
      <w:pPr>
        <w:spacing w:before="1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b/>
          <w:bCs/>
          <w:noProof/>
          <w:color w:val="ED7D31" w:themeColor="accent2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29648</wp:posOffset>
            </wp:positionH>
            <wp:positionV relativeFrom="page">
              <wp:posOffset>1882534</wp:posOffset>
            </wp:positionV>
            <wp:extent cx="3113405" cy="2371725"/>
            <wp:effectExtent l="0" t="0" r="0" b="9525"/>
            <wp:wrapSquare wrapText="bothSides"/>
            <wp:docPr id="2" name="Picture 2" descr="A person in a white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white dress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194" w:rsidR="001047F0">
        <w:rPr>
          <w:rFonts w:ascii="Arial" w:hAnsi="Arial" w:cs="Arial"/>
          <w:sz w:val="20"/>
          <w:szCs w:val="20"/>
        </w:rPr>
        <w:t xml:space="preserve">There is a real and frighteningly significant connection between stalking and intimate partner violence. Stalking can be a way to exert power and control during </w:t>
      </w:r>
      <w:r w:rsidRPr="00770194" w:rsidR="00703944">
        <w:rPr>
          <w:rFonts w:ascii="Arial" w:hAnsi="Arial" w:cs="Arial"/>
          <w:sz w:val="20"/>
          <w:szCs w:val="20"/>
        </w:rPr>
        <w:t>or</w:t>
      </w:r>
      <w:r w:rsidRPr="00770194" w:rsidR="001047F0">
        <w:rPr>
          <w:rFonts w:ascii="Arial" w:hAnsi="Arial" w:cs="Arial"/>
          <w:sz w:val="20"/>
          <w:szCs w:val="20"/>
        </w:rPr>
        <w:t xml:space="preserve"> after an abusive relationship. </w:t>
      </w:r>
      <w:r w:rsidRPr="00770194" w:rsidR="00FF24DB">
        <w:rPr>
          <w:rFonts w:ascii="Arial" w:hAnsi="Arial" w:cs="Arial"/>
          <w:sz w:val="20"/>
          <w:szCs w:val="20"/>
        </w:rPr>
        <w:t>Here are the shocking statistics:</w:t>
      </w:r>
    </w:p>
    <w:p w:rsidR="00D9154E" w:rsidRPr="00770194" w:rsidP="00770194" w14:paraId="601820B1" w14:textId="3C89415D">
      <w:pPr>
        <w:spacing w:before="1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sz w:val="20"/>
          <w:szCs w:val="20"/>
        </w:rPr>
        <w:t>40% of stalking victims are stalked by current or former intimate partners.</w:t>
      </w:r>
    </w:p>
    <w:p w:rsidR="00D9154E" w:rsidRPr="00770194" w:rsidP="00770194" w14:paraId="13DA0973" w14:textId="01C9E20B">
      <w:pPr>
        <w:spacing w:before="1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sz w:val="20"/>
          <w:szCs w:val="20"/>
        </w:rPr>
        <w:t>57% of intimate partner stalking victims are stalked during the relationship.</w:t>
      </w:r>
    </w:p>
    <w:p w:rsidR="00D9154E" w:rsidRPr="00770194" w:rsidP="00D9154E" w14:paraId="61E08380" w14:textId="72629211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sz w:val="20"/>
          <w:szCs w:val="20"/>
        </w:rPr>
        <w:t xml:space="preserve">74% of those stalked by a former intimate partner report violence and/or coercive control during the relationship. </w:t>
      </w:r>
    </w:p>
    <w:p w:rsidR="00D9154E" w:rsidRPr="00770194" w:rsidP="00D9154E" w14:paraId="183CCB1D" w14:textId="0672D064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sz w:val="20"/>
          <w:szCs w:val="20"/>
        </w:rPr>
        <w:t>81% of women stalked by a current or former husband or cohabitating partner were also physically assaulted by that partner.</w:t>
      </w:r>
    </w:p>
    <w:p w:rsidR="001A533F" w:rsidRPr="00770194" w:rsidP="00D9154E" w14:paraId="1E4C1402" w14:textId="036EFB7F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sz w:val="20"/>
          <w:szCs w:val="20"/>
        </w:rPr>
        <w:t xml:space="preserve">31% of women stalked by an intimate partner were also sexually assaulted. </w:t>
      </w:r>
    </w:p>
    <w:p w:rsidR="00FF24DB" w:rsidRPr="00770194" w:rsidP="00D9154E" w14:paraId="4338E115" w14:textId="3B7F013F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sz w:val="20"/>
          <w:szCs w:val="20"/>
        </w:rPr>
        <w:t>41% of victims stalked by a current intimate partner and 35% stalked by a former intimate partner experience threats of harm, compared to 24% stalked by a non-intimate partner</w:t>
      </w:r>
      <w:r w:rsidRPr="00770194">
        <w:rPr>
          <w:rFonts w:ascii="Arial" w:hAnsi="Arial" w:cs="Arial"/>
          <w:sz w:val="20"/>
          <w:szCs w:val="20"/>
        </w:rPr>
        <w:t>.</w:t>
      </w:r>
    </w:p>
    <w:p w:rsidR="00FF24DB" w:rsidRPr="00770194" w:rsidP="00D9154E" w14:paraId="37FF24EF" w14:textId="7AA5D1A1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sz w:val="20"/>
          <w:szCs w:val="20"/>
        </w:rPr>
        <w:t>The average length of partner stalking is 2.2 years (longer than the average of just over 1 year for nonintimate partner cases).</w:t>
      </w:r>
    </w:p>
    <w:p w:rsidR="007200DA" w:rsidRPr="00770194" w:rsidP="00D9154E" w14:paraId="309703A6" w14:textId="05035B5B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sz w:val="20"/>
          <w:szCs w:val="20"/>
        </w:rPr>
        <w:t>Stalking increases the risk of intimate partner homicide by three times.</w:t>
      </w:r>
    </w:p>
    <w:p w:rsidR="007200DA" w:rsidRPr="00770194" w:rsidP="00D9154E" w14:paraId="17036155" w14:textId="6CFE68A4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sz w:val="20"/>
          <w:szCs w:val="20"/>
        </w:rPr>
        <w:t>The most common use of the criminal justice system prior to attempted or completed intimate partner homicide was reporting intimate partner stalking.</w:t>
      </w:r>
    </w:p>
    <w:p w:rsidR="005E3738" w:rsidRPr="00770194" w:rsidP="00D9154E" w14:paraId="7762761D" w14:textId="56BC7522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sz w:val="20"/>
          <w:szCs w:val="20"/>
        </w:rPr>
        <w:t xml:space="preserve">85% of attempted and 76% of completed homicide victims were stalked. </w:t>
      </w:r>
    </w:p>
    <w:p w:rsidR="00843383" w:rsidRPr="00770194" w:rsidP="00D9154E" w14:paraId="21FC0441" w14:textId="6B38AFE1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770194">
        <w:rPr>
          <w:rFonts w:ascii="Arial" w:hAnsi="Arial" w:cs="Arial"/>
          <w:sz w:val="20"/>
          <w:szCs w:val="20"/>
        </w:rPr>
        <w:t xml:space="preserve">91% of attempted and 89% of completed homicide victims who had been physically abused during the relationship had also been stalked. </w:t>
      </w:r>
    </w:p>
    <w:p w:rsidR="00884E16" w:rsidRPr="00770194" w:rsidP="00843383" w14:paraId="568E0881" w14:textId="3FF3E75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20000"/>
          <w:sz w:val="20"/>
          <w:szCs w:val="20"/>
        </w:rPr>
      </w:pPr>
      <w:r w:rsidRPr="00770194">
        <w:rPr>
          <w:rFonts w:ascii="Arial" w:hAnsi="Arial" w:cs="Arial"/>
          <w:color w:val="020000"/>
          <w:sz w:val="20"/>
          <w:szCs w:val="20"/>
        </w:rPr>
        <w:t>Some common examples of stalking behaviors used by abusers include:</w:t>
      </w:r>
    </w:p>
    <w:p w:rsidR="00884E16" w:rsidRPr="00770194" w:rsidP="00884E16" w14:paraId="21E92EFB" w14:textId="5DF03E0D">
      <w:pPr>
        <w:numPr>
          <w:ilvl w:val="0"/>
          <w:numId w:val="21"/>
        </w:numPr>
        <w:shd w:val="clear" w:color="auto" w:fill="FFFFFF"/>
        <w:ind w:left="1320"/>
        <w:rPr>
          <w:rFonts w:ascii="Arial" w:hAnsi="Arial" w:cs="Arial"/>
          <w:color w:val="020000"/>
          <w:sz w:val="20"/>
          <w:szCs w:val="20"/>
        </w:rPr>
      </w:pPr>
      <w:r w:rsidRPr="00770194">
        <w:rPr>
          <w:rFonts w:ascii="Arial" w:hAnsi="Arial" w:cs="Arial"/>
          <w:color w:val="020000"/>
          <w:sz w:val="20"/>
          <w:szCs w:val="20"/>
        </w:rPr>
        <w:t>Persistent, unwanted contact toward a victim through phone calls, texts, or social media</w:t>
      </w:r>
      <w:r w:rsidRPr="00770194" w:rsidR="006D004B">
        <w:rPr>
          <w:rFonts w:ascii="Arial" w:hAnsi="Arial" w:cs="Arial"/>
          <w:color w:val="020000"/>
          <w:sz w:val="20"/>
          <w:szCs w:val="20"/>
        </w:rPr>
        <w:t>.</w:t>
      </w:r>
    </w:p>
    <w:p w:rsidR="00884E16" w:rsidRPr="00770194" w:rsidP="00884E16" w14:paraId="09BC1F2A" w14:textId="0D1435A2">
      <w:pPr>
        <w:numPr>
          <w:ilvl w:val="0"/>
          <w:numId w:val="21"/>
        </w:numPr>
        <w:shd w:val="clear" w:color="auto" w:fill="FFFFFF"/>
        <w:ind w:left="1320"/>
        <w:rPr>
          <w:rFonts w:ascii="Arial" w:hAnsi="Arial" w:cs="Arial"/>
          <w:color w:val="020000"/>
          <w:sz w:val="20"/>
          <w:szCs w:val="20"/>
        </w:rPr>
      </w:pPr>
      <w:r w:rsidRPr="00770194">
        <w:rPr>
          <w:rFonts w:ascii="Arial" w:hAnsi="Arial" w:cs="Arial"/>
          <w:color w:val="020000"/>
          <w:sz w:val="20"/>
          <w:szCs w:val="20"/>
        </w:rPr>
        <w:t>Sending a victim unwelcome gifts or items</w:t>
      </w:r>
      <w:r w:rsidRPr="00770194" w:rsidR="006D004B">
        <w:rPr>
          <w:rFonts w:ascii="Arial" w:hAnsi="Arial" w:cs="Arial"/>
          <w:color w:val="020000"/>
          <w:sz w:val="20"/>
          <w:szCs w:val="20"/>
        </w:rPr>
        <w:t>.</w:t>
      </w:r>
    </w:p>
    <w:p w:rsidR="00884E16" w:rsidRPr="00770194" w:rsidP="00884E16" w14:paraId="110448C8" w14:textId="05D675AC">
      <w:pPr>
        <w:numPr>
          <w:ilvl w:val="0"/>
          <w:numId w:val="21"/>
        </w:numPr>
        <w:shd w:val="clear" w:color="auto" w:fill="FFFFFF"/>
        <w:ind w:left="1320"/>
        <w:rPr>
          <w:rFonts w:ascii="Arial" w:hAnsi="Arial" w:cs="Arial"/>
          <w:color w:val="020000"/>
          <w:sz w:val="20"/>
          <w:szCs w:val="20"/>
        </w:rPr>
      </w:pPr>
      <w:r w:rsidRPr="00770194">
        <w:rPr>
          <w:rFonts w:ascii="Arial" w:hAnsi="Arial" w:cs="Arial"/>
          <w:color w:val="020000"/>
          <w:sz w:val="20"/>
          <w:szCs w:val="20"/>
        </w:rPr>
        <w:t>Showing up repeatedly at a victim’s home, school, or workplace</w:t>
      </w:r>
      <w:r w:rsidRPr="00770194" w:rsidR="006D004B">
        <w:rPr>
          <w:rFonts w:ascii="Arial" w:hAnsi="Arial" w:cs="Arial"/>
          <w:color w:val="020000"/>
          <w:sz w:val="20"/>
          <w:szCs w:val="20"/>
        </w:rPr>
        <w:t>.</w:t>
      </w:r>
    </w:p>
    <w:p w:rsidR="00884E16" w:rsidRPr="00770194" w:rsidP="00884E16" w14:paraId="6C68CECF" w14:textId="4FAAC314">
      <w:pPr>
        <w:numPr>
          <w:ilvl w:val="0"/>
          <w:numId w:val="21"/>
        </w:numPr>
        <w:shd w:val="clear" w:color="auto" w:fill="FFFFFF"/>
        <w:ind w:left="1320"/>
        <w:rPr>
          <w:rFonts w:ascii="Arial" w:hAnsi="Arial" w:cs="Arial"/>
          <w:color w:val="020000"/>
          <w:sz w:val="20"/>
          <w:szCs w:val="20"/>
        </w:rPr>
      </w:pPr>
      <w:r w:rsidRPr="00770194">
        <w:rPr>
          <w:rFonts w:ascii="Arial" w:hAnsi="Arial" w:cs="Arial"/>
          <w:color w:val="020000"/>
          <w:sz w:val="20"/>
          <w:szCs w:val="20"/>
        </w:rPr>
        <w:t>Using technology to monitor a victim</w:t>
      </w:r>
      <w:r w:rsidRPr="00770194" w:rsidR="006D004B">
        <w:rPr>
          <w:rFonts w:ascii="Arial" w:hAnsi="Arial" w:cs="Arial"/>
          <w:color w:val="020000"/>
          <w:sz w:val="20"/>
          <w:szCs w:val="20"/>
        </w:rPr>
        <w:t>.</w:t>
      </w:r>
    </w:p>
    <w:p w:rsidR="00884E16" w:rsidRPr="00770194" w:rsidP="00884E16" w14:paraId="0BD2D736" w14:textId="2C11287D">
      <w:pPr>
        <w:numPr>
          <w:ilvl w:val="0"/>
          <w:numId w:val="21"/>
        </w:numPr>
        <w:shd w:val="clear" w:color="auto" w:fill="FFFFFF"/>
        <w:ind w:left="1320"/>
        <w:rPr>
          <w:rFonts w:ascii="Arial" w:hAnsi="Arial" w:cs="Arial"/>
          <w:color w:val="020000"/>
          <w:sz w:val="20"/>
          <w:szCs w:val="20"/>
        </w:rPr>
      </w:pPr>
      <w:r w:rsidRPr="00770194">
        <w:rPr>
          <w:rFonts w:ascii="Arial" w:hAnsi="Arial" w:cs="Arial"/>
          <w:color w:val="020000"/>
          <w:sz w:val="20"/>
          <w:szCs w:val="20"/>
        </w:rPr>
        <w:t>Threatening or harming a victim or their loved ones, pets, or property.</w:t>
      </w:r>
    </w:p>
    <w:p w:rsidR="00884E16" w:rsidRPr="00770194" w:rsidP="0064456F" w14:paraId="3296D768" w14:textId="5F37A7EB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20000"/>
          <w:sz w:val="20"/>
          <w:szCs w:val="20"/>
        </w:rPr>
      </w:pPr>
      <w:r w:rsidRPr="00770194">
        <w:rPr>
          <w:rFonts w:ascii="Arial" w:hAnsi="Arial" w:cs="Arial"/>
          <w:color w:val="020000"/>
          <w:sz w:val="20"/>
          <w:szCs w:val="20"/>
        </w:rPr>
        <w:t>S</w:t>
      </w:r>
      <w:r w:rsidRPr="00770194">
        <w:rPr>
          <w:rFonts w:ascii="Arial" w:hAnsi="Arial" w:cs="Arial"/>
          <w:color w:val="020000"/>
          <w:sz w:val="20"/>
          <w:szCs w:val="20"/>
        </w:rPr>
        <w:t>urvivors need support and resources to respond to these dangerous behaviors before they escalate.</w:t>
      </w:r>
      <w:r w:rsidRPr="00770194" w:rsidR="00A37875">
        <w:rPr>
          <w:rFonts w:ascii="Arial" w:hAnsi="Arial" w:cs="Arial"/>
          <w:color w:val="020000"/>
          <w:sz w:val="20"/>
          <w:szCs w:val="20"/>
        </w:rPr>
        <w:t xml:space="preserve"> Advocate for support and resources in your community.  It could mean the difference between life and death.</w:t>
      </w:r>
    </w:p>
    <w:p w:rsidR="00884E16" w:rsidRPr="00770194" w:rsidP="001C4078" w14:paraId="7A4849EC" w14:textId="5234A571">
      <w:pPr>
        <w:spacing w:before="120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</w:p>
    <w:sectPr w:rsidSect="007C3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33162"/>
    <w:multiLevelType w:val="multilevel"/>
    <w:tmpl w:val="7A94F41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</w:abstractNum>
  <w:abstractNum w:abstractNumId="1">
    <w:nsid w:val="0F2A7E78"/>
    <w:multiLevelType w:val="multilevel"/>
    <w:tmpl w:val="080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752C4"/>
    <w:multiLevelType w:val="multilevel"/>
    <w:tmpl w:val="E5B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C7462"/>
    <w:multiLevelType w:val="multilevel"/>
    <w:tmpl w:val="480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471F6"/>
    <w:multiLevelType w:val="multilevel"/>
    <w:tmpl w:val="942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40744"/>
    <w:multiLevelType w:val="multilevel"/>
    <w:tmpl w:val="E7F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F7F34"/>
    <w:multiLevelType w:val="multilevel"/>
    <w:tmpl w:val="68B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612"/>
    <w:multiLevelType w:val="multilevel"/>
    <w:tmpl w:val="E5E6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D46AD"/>
    <w:multiLevelType w:val="multilevel"/>
    <w:tmpl w:val="2A5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B67C6"/>
    <w:multiLevelType w:val="multilevel"/>
    <w:tmpl w:val="D43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96D51"/>
    <w:multiLevelType w:val="multilevel"/>
    <w:tmpl w:val="F21C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6B24"/>
    <w:multiLevelType w:val="multilevel"/>
    <w:tmpl w:val="10A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56401"/>
    <w:multiLevelType w:val="multilevel"/>
    <w:tmpl w:val="9F3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C31B46"/>
    <w:multiLevelType w:val="multilevel"/>
    <w:tmpl w:val="0DC4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A34AD"/>
    <w:multiLevelType w:val="multilevel"/>
    <w:tmpl w:val="221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E64AA"/>
    <w:multiLevelType w:val="multilevel"/>
    <w:tmpl w:val="3D72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00554E"/>
    <w:multiLevelType w:val="multilevel"/>
    <w:tmpl w:val="9ED8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2E35CE"/>
    <w:multiLevelType w:val="multilevel"/>
    <w:tmpl w:val="D24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5E1183"/>
    <w:multiLevelType w:val="multilevel"/>
    <w:tmpl w:val="1D8C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6767B6"/>
    <w:multiLevelType w:val="multilevel"/>
    <w:tmpl w:val="0F1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7D71AF"/>
    <w:multiLevelType w:val="multilevel"/>
    <w:tmpl w:val="33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19"/>
  </w:num>
  <w:num w:numId="7">
    <w:abstractNumId w:val="1"/>
  </w:num>
  <w:num w:numId="8">
    <w:abstractNumId w:val="17"/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9"/>
  </w:num>
  <w:num w:numId="14">
    <w:abstractNumId w:val="12"/>
  </w:num>
  <w:num w:numId="15">
    <w:abstractNumId w:val="20"/>
  </w:num>
  <w:num w:numId="16">
    <w:abstractNumId w:val="2"/>
  </w:num>
  <w:num w:numId="17">
    <w:abstractNumId w:val="3"/>
  </w:num>
  <w:num w:numId="18">
    <w:abstractNumId w:val="18"/>
  </w:num>
  <w:num w:numId="19">
    <w:abstractNumId w:val="16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31"/>
    <w:rsid w:val="000007B7"/>
    <w:rsid w:val="00011DA1"/>
    <w:rsid w:val="00026207"/>
    <w:rsid w:val="0006546E"/>
    <w:rsid w:val="000712C8"/>
    <w:rsid w:val="00074496"/>
    <w:rsid w:val="00075BCA"/>
    <w:rsid w:val="00093805"/>
    <w:rsid w:val="00093C42"/>
    <w:rsid w:val="000A5F4C"/>
    <w:rsid w:val="000A7305"/>
    <w:rsid w:val="000B0C63"/>
    <w:rsid w:val="000B26EB"/>
    <w:rsid w:val="000B2E47"/>
    <w:rsid w:val="000B3EFB"/>
    <w:rsid w:val="000B5CBA"/>
    <w:rsid w:val="000C21B7"/>
    <w:rsid w:val="000E2FBE"/>
    <w:rsid w:val="000E5940"/>
    <w:rsid w:val="001047F0"/>
    <w:rsid w:val="0012517B"/>
    <w:rsid w:val="00163E20"/>
    <w:rsid w:val="00165085"/>
    <w:rsid w:val="001702DB"/>
    <w:rsid w:val="00177E9D"/>
    <w:rsid w:val="00182BC1"/>
    <w:rsid w:val="00191F70"/>
    <w:rsid w:val="001A533F"/>
    <w:rsid w:val="001B3BF5"/>
    <w:rsid w:val="001C35A1"/>
    <w:rsid w:val="001C4078"/>
    <w:rsid w:val="001D11FA"/>
    <w:rsid w:val="001D19EC"/>
    <w:rsid w:val="001E26E2"/>
    <w:rsid w:val="001E6A93"/>
    <w:rsid w:val="001F5B54"/>
    <w:rsid w:val="001F68D5"/>
    <w:rsid w:val="0021066E"/>
    <w:rsid w:val="00221FA0"/>
    <w:rsid w:val="00222622"/>
    <w:rsid w:val="002300C7"/>
    <w:rsid w:val="00230B0E"/>
    <w:rsid w:val="0024495B"/>
    <w:rsid w:val="002528FA"/>
    <w:rsid w:val="0026528E"/>
    <w:rsid w:val="00284D75"/>
    <w:rsid w:val="002939FC"/>
    <w:rsid w:val="00295145"/>
    <w:rsid w:val="002B6D1C"/>
    <w:rsid w:val="002C2130"/>
    <w:rsid w:val="002D6AFB"/>
    <w:rsid w:val="002D79CA"/>
    <w:rsid w:val="002E0D54"/>
    <w:rsid w:val="002E7D0A"/>
    <w:rsid w:val="002F28C3"/>
    <w:rsid w:val="002F3382"/>
    <w:rsid w:val="00300BFD"/>
    <w:rsid w:val="00302606"/>
    <w:rsid w:val="003028F1"/>
    <w:rsid w:val="00302DA4"/>
    <w:rsid w:val="00315941"/>
    <w:rsid w:val="00321544"/>
    <w:rsid w:val="00323CE6"/>
    <w:rsid w:val="00324467"/>
    <w:rsid w:val="00326F19"/>
    <w:rsid w:val="00340133"/>
    <w:rsid w:val="003514B1"/>
    <w:rsid w:val="00366F27"/>
    <w:rsid w:val="00374B05"/>
    <w:rsid w:val="003A0247"/>
    <w:rsid w:val="003A4FC6"/>
    <w:rsid w:val="003A6E39"/>
    <w:rsid w:val="003A71A3"/>
    <w:rsid w:val="003C23E0"/>
    <w:rsid w:val="003C51FC"/>
    <w:rsid w:val="003D0A14"/>
    <w:rsid w:val="003D685F"/>
    <w:rsid w:val="003D7802"/>
    <w:rsid w:val="003F3789"/>
    <w:rsid w:val="00402990"/>
    <w:rsid w:val="00407AA0"/>
    <w:rsid w:val="00414F71"/>
    <w:rsid w:val="00426CE8"/>
    <w:rsid w:val="00435031"/>
    <w:rsid w:val="00450A3A"/>
    <w:rsid w:val="00450D00"/>
    <w:rsid w:val="00457692"/>
    <w:rsid w:val="004621EF"/>
    <w:rsid w:val="00473A1F"/>
    <w:rsid w:val="004811A3"/>
    <w:rsid w:val="00481E08"/>
    <w:rsid w:val="00490378"/>
    <w:rsid w:val="00496089"/>
    <w:rsid w:val="0049717F"/>
    <w:rsid w:val="004972DF"/>
    <w:rsid w:val="004A7E27"/>
    <w:rsid w:val="004B11FF"/>
    <w:rsid w:val="004B6A43"/>
    <w:rsid w:val="004C7FC7"/>
    <w:rsid w:val="004D3782"/>
    <w:rsid w:val="004E084F"/>
    <w:rsid w:val="004F60B8"/>
    <w:rsid w:val="004F7EEC"/>
    <w:rsid w:val="00506F9B"/>
    <w:rsid w:val="0051332B"/>
    <w:rsid w:val="00521BFA"/>
    <w:rsid w:val="0053524A"/>
    <w:rsid w:val="0054784C"/>
    <w:rsid w:val="005527CC"/>
    <w:rsid w:val="00554463"/>
    <w:rsid w:val="005728C9"/>
    <w:rsid w:val="005736F2"/>
    <w:rsid w:val="00574264"/>
    <w:rsid w:val="00583F6C"/>
    <w:rsid w:val="00586F8C"/>
    <w:rsid w:val="0058702C"/>
    <w:rsid w:val="00587663"/>
    <w:rsid w:val="00590857"/>
    <w:rsid w:val="005925F0"/>
    <w:rsid w:val="005930E6"/>
    <w:rsid w:val="00593F4B"/>
    <w:rsid w:val="005968BB"/>
    <w:rsid w:val="005A309C"/>
    <w:rsid w:val="005B24FC"/>
    <w:rsid w:val="005B3D11"/>
    <w:rsid w:val="005C328C"/>
    <w:rsid w:val="005C5CCD"/>
    <w:rsid w:val="005D49AD"/>
    <w:rsid w:val="005D673A"/>
    <w:rsid w:val="005E3738"/>
    <w:rsid w:val="005F1F17"/>
    <w:rsid w:val="005F20FC"/>
    <w:rsid w:val="005F2B3B"/>
    <w:rsid w:val="005F4177"/>
    <w:rsid w:val="006040AE"/>
    <w:rsid w:val="00624D12"/>
    <w:rsid w:val="00631B5A"/>
    <w:rsid w:val="0064456F"/>
    <w:rsid w:val="00654125"/>
    <w:rsid w:val="006567EC"/>
    <w:rsid w:val="00671634"/>
    <w:rsid w:val="0069417B"/>
    <w:rsid w:val="0069459C"/>
    <w:rsid w:val="006A246D"/>
    <w:rsid w:val="006A3D6E"/>
    <w:rsid w:val="006A7DCB"/>
    <w:rsid w:val="006B0783"/>
    <w:rsid w:val="006C377A"/>
    <w:rsid w:val="006C4D29"/>
    <w:rsid w:val="006D004B"/>
    <w:rsid w:val="006E05DD"/>
    <w:rsid w:val="006E3968"/>
    <w:rsid w:val="00703944"/>
    <w:rsid w:val="00704EA5"/>
    <w:rsid w:val="007200DA"/>
    <w:rsid w:val="007242B6"/>
    <w:rsid w:val="007279D4"/>
    <w:rsid w:val="007338F3"/>
    <w:rsid w:val="007643BD"/>
    <w:rsid w:val="00770194"/>
    <w:rsid w:val="00777CC2"/>
    <w:rsid w:val="007811FD"/>
    <w:rsid w:val="00784FE0"/>
    <w:rsid w:val="0078597E"/>
    <w:rsid w:val="007A6AF3"/>
    <w:rsid w:val="007B74B9"/>
    <w:rsid w:val="007C318C"/>
    <w:rsid w:val="007C6598"/>
    <w:rsid w:val="007E6D00"/>
    <w:rsid w:val="007F32EC"/>
    <w:rsid w:val="00810136"/>
    <w:rsid w:val="00813012"/>
    <w:rsid w:val="00817CD7"/>
    <w:rsid w:val="00826894"/>
    <w:rsid w:val="00843383"/>
    <w:rsid w:val="008665AD"/>
    <w:rsid w:val="008671BD"/>
    <w:rsid w:val="00867810"/>
    <w:rsid w:val="008700AB"/>
    <w:rsid w:val="00873403"/>
    <w:rsid w:val="0088454D"/>
    <w:rsid w:val="00884E16"/>
    <w:rsid w:val="008852F1"/>
    <w:rsid w:val="00885D40"/>
    <w:rsid w:val="00886C14"/>
    <w:rsid w:val="00892570"/>
    <w:rsid w:val="00895F2B"/>
    <w:rsid w:val="008A693B"/>
    <w:rsid w:val="008B4876"/>
    <w:rsid w:val="008B5292"/>
    <w:rsid w:val="008B6C93"/>
    <w:rsid w:val="008B74F4"/>
    <w:rsid w:val="008C2654"/>
    <w:rsid w:val="008C6421"/>
    <w:rsid w:val="008C765F"/>
    <w:rsid w:val="008D0838"/>
    <w:rsid w:val="008D366F"/>
    <w:rsid w:val="008E6672"/>
    <w:rsid w:val="008E6F0C"/>
    <w:rsid w:val="008E7313"/>
    <w:rsid w:val="008F4D21"/>
    <w:rsid w:val="009129A4"/>
    <w:rsid w:val="00920765"/>
    <w:rsid w:val="00924405"/>
    <w:rsid w:val="00940912"/>
    <w:rsid w:val="0094565D"/>
    <w:rsid w:val="0098711B"/>
    <w:rsid w:val="0099601E"/>
    <w:rsid w:val="009B421E"/>
    <w:rsid w:val="009B7E42"/>
    <w:rsid w:val="009D52B0"/>
    <w:rsid w:val="009E0BAD"/>
    <w:rsid w:val="009F28A7"/>
    <w:rsid w:val="00A02F06"/>
    <w:rsid w:val="00A06A9D"/>
    <w:rsid w:val="00A20DBB"/>
    <w:rsid w:val="00A269FA"/>
    <w:rsid w:val="00A2777A"/>
    <w:rsid w:val="00A30296"/>
    <w:rsid w:val="00A35973"/>
    <w:rsid w:val="00A37875"/>
    <w:rsid w:val="00A62526"/>
    <w:rsid w:val="00A673B5"/>
    <w:rsid w:val="00A738B9"/>
    <w:rsid w:val="00A74E9A"/>
    <w:rsid w:val="00A75600"/>
    <w:rsid w:val="00A868EB"/>
    <w:rsid w:val="00AB2017"/>
    <w:rsid w:val="00AE3308"/>
    <w:rsid w:val="00AE35DC"/>
    <w:rsid w:val="00AE60BA"/>
    <w:rsid w:val="00B068A3"/>
    <w:rsid w:val="00B07DF8"/>
    <w:rsid w:val="00B10D90"/>
    <w:rsid w:val="00B14382"/>
    <w:rsid w:val="00B1551C"/>
    <w:rsid w:val="00B2489F"/>
    <w:rsid w:val="00B33A8D"/>
    <w:rsid w:val="00B37E8B"/>
    <w:rsid w:val="00B404DA"/>
    <w:rsid w:val="00B469A7"/>
    <w:rsid w:val="00B841EB"/>
    <w:rsid w:val="00B8511F"/>
    <w:rsid w:val="00B94A00"/>
    <w:rsid w:val="00BA686F"/>
    <w:rsid w:val="00BC4AC2"/>
    <w:rsid w:val="00BD05F3"/>
    <w:rsid w:val="00C147B1"/>
    <w:rsid w:val="00C304C0"/>
    <w:rsid w:val="00C31CD8"/>
    <w:rsid w:val="00C379F1"/>
    <w:rsid w:val="00C55B25"/>
    <w:rsid w:val="00C574CA"/>
    <w:rsid w:val="00C60C8B"/>
    <w:rsid w:val="00C62322"/>
    <w:rsid w:val="00C66136"/>
    <w:rsid w:val="00C67300"/>
    <w:rsid w:val="00C676B8"/>
    <w:rsid w:val="00C7216C"/>
    <w:rsid w:val="00C854F5"/>
    <w:rsid w:val="00C91AE4"/>
    <w:rsid w:val="00CA0989"/>
    <w:rsid w:val="00CA39FA"/>
    <w:rsid w:val="00CA6BF8"/>
    <w:rsid w:val="00CB152D"/>
    <w:rsid w:val="00CD16EA"/>
    <w:rsid w:val="00CD26C8"/>
    <w:rsid w:val="00CD4F8C"/>
    <w:rsid w:val="00CD622F"/>
    <w:rsid w:val="00CD74E1"/>
    <w:rsid w:val="00CE1E3E"/>
    <w:rsid w:val="00CF25E7"/>
    <w:rsid w:val="00CF546A"/>
    <w:rsid w:val="00CF647A"/>
    <w:rsid w:val="00D009C6"/>
    <w:rsid w:val="00D10E67"/>
    <w:rsid w:val="00D17B05"/>
    <w:rsid w:val="00D24A0F"/>
    <w:rsid w:val="00D27538"/>
    <w:rsid w:val="00D30B7D"/>
    <w:rsid w:val="00D321CB"/>
    <w:rsid w:val="00D4248E"/>
    <w:rsid w:val="00D52C03"/>
    <w:rsid w:val="00D52D19"/>
    <w:rsid w:val="00D655A5"/>
    <w:rsid w:val="00D85F15"/>
    <w:rsid w:val="00D9154E"/>
    <w:rsid w:val="00D97B9B"/>
    <w:rsid w:val="00DA7E78"/>
    <w:rsid w:val="00DB0D39"/>
    <w:rsid w:val="00DC0834"/>
    <w:rsid w:val="00DD704D"/>
    <w:rsid w:val="00DE48B1"/>
    <w:rsid w:val="00DF26A8"/>
    <w:rsid w:val="00DF3327"/>
    <w:rsid w:val="00E00BFA"/>
    <w:rsid w:val="00E0226E"/>
    <w:rsid w:val="00E1206E"/>
    <w:rsid w:val="00E12174"/>
    <w:rsid w:val="00E179A6"/>
    <w:rsid w:val="00E2721A"/>
    <w:rsid w:val="00E30C9E"/>
    <w:rsid w:val="00E43EF0"/>
    <w:rsid w:val="00E45A3E"/>
    <w:rsid w:val="00E535E5"/>
    <w:rsid w:val="00E71B2D"/>
    <w:rsid w:val="00E80E05"/>
    <w:rsid w:val="00E83F08"/>
    <w:rsid w:val="00E84546"/>
    <w:rsid w:val="00E90A17"/>
    <w:rsid w:val="00E91245"/>
    <w:rsid w:val="00EA5559"/>
    <w:rsid w:val="00EB3D55"/>
    <w:rsid w:val="00EC0A4F"/>
    <w:rsid w:val="00ED2647"/>
    <w:rsid w:val="00ED7755"/>
    <w:rsid w:val="00EE0B42"/>
    <w:rsid w:val="00EE1288"/>
    <w:rsid w:val="00EF52CD"/>
    <w:rsid w:val="00F03DBE"/>
    <w:rsid w:val="00F11631"/>
    <w:rsid w:val="00F14757"/>
    <w:rsid w:val="00F22D4A"/>
    <w:rsid w:val="00F230AE"/>
    <w:rsid w:val="00F3205A"/>
    <w:rsid w:val="00F36C4B"/>
    <w:rsid w:val="00F42640"/>
    <w:rsid w:val="00F42A38"/>
    <w:rsid w:val="00F44C8D"/>
    <w:rsid w:val="00F46BBF"/>
    <w:rsid w:val="00F47FDA"/>
    <w:rsid w:val="00F52D3D"/>
    <w:rsid w:val="00F53D5A"/>
    <w:rsid w:val="00F62604"/>
    <w:rsid w:val="00F869C2"/>
    <w:rsid w:val="00FB0B9D"/>
    <w:rsid w:val="00FB34E4"/>
    <w:rsid w:val="00FB7C58"/>
    <w:rsid w:val="00FC772C"/>
    <w:rsid w:val="00FD2BE9"/>
    <w:rsid w:val="00FE15C6"/>
    <w:rsid w:val="00FE5D48"/>
    <w:rsid w:val="00FE7024"/>
    <w:rsid w:val="00FF1EC5"/>
    <w:rsid w:val="00FF24DB"/>
    <w:rsid w:val="00FF419B"/>
    <w:rsid w:val="00FF58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44FAFE"/>
  <w15:chartTrackingRefBased/>
  <w15:docId w15:val="{4104B498-4938-4C59-9045-252B748B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31"/>
    <w:pPr>
      <w:spacing w:line="240" w:lineRule="auto"/>
      <w:ind w:firstLine="0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5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E0D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F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E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0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7D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DCB"/>
    <w:rPr>
      <w:b/>
      <w:bCs/>
    </w:rPr>
  </w:style>
  <w:style w:type="paragraph" w:styleId="ListParagraph">
    <w:name w:val="List Paragraph"/>
    <w:basedOn w:val="Normal"/>
    <w:uiPriority w:val="34"/>
    <w:qFormat/>
    <w:rsid w:val="00FF41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0D5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instream-realted-label">
    <w:name w:val="instream-realted-label"/>
    <w:basedOn w:val="DefaultParagraphFont"/>
    <w:rsid w:val="002E0D54"/>
  </w:style>
  <w:style w:type="character" w:customStyle="1" w:styleId="uv3um">
    <w:name w:val="uv3um"/>
    <w:basedOn w:val="DefaultParagraphFont"/>
    <w:rsid w:val="00CB152D"/>
  </w:style>
  <w:style w:type="paragraph" w:customStyle="1" w:styleId="k3ksmc">
    <w:name w:val="k3ksmc"/>
    <w:basedOn w:val="Normal"/>
    <w:rsid w:val="008B74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sro">
    <w:name w:val="sro"/>
    <w:basedOn w:val="DefaultParagraphFont"/>
    <w:rsid w:val="00402990"/>
  </w:style>
  <w:style w:type="paragraph" w:customStyle="1" w:styleId="comp">
    <w:name w:val="comp"/>
    <w:basedOn w:val="Normal"/>
    <w:rsid w:val="00A74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FE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2E47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styleId="Emphasis">
    <w:name w:val="Emphasis"/>
    <w:basedOn w:val="DefaultParagraphFont"/>
    <w:uiPriority w:val="20"/>
    <w:qFormat/>
    <w:rsid w:val="000B2E47"/>
    <w:rPr>
      <w:i/>
      <w:iCs/>
    </w:rPr>
  </w:style>
  <w:style w:type="character" w:customStyle="1" w:styleId="ncmec2-p3">
    <w:name w:val="ncmec2-p3"/>
    <w:basedOn w:val="DefaultParagraphFont"/>
    <w:rsid w:val="004D3782"/>
  </w:style>
  <w:style w:type="character" w:customStyle="1" w:styleId="ncmec2-stat2">
    <w:name w:val="ncmec2-stat2"/>
    <w:basedOn w:val="DefaultParagraphFont"/>
    <w:rsid w:val="004D3782"/>
  </w:style>
  <w:style w:type="character" w:customStyle="1" w:styleId="Heading1Char">
    <w:name w:val="Heading 1 Char"/>
    <w:basedOn w:val="DefaultParagraphFont"/>
    <w:link w:val="Heading1"/>
    <w:uiPriority w:val="9"/>
    <w:rsid w:val="006945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ext-ncmec-yellow-700">
    <w:name w:val="text-ncmec-yellow-700"/>
    <w:basedOn w:val="DefaultParagraphFont"/>
    <w:rsid w:val="0069459C"/>
  </w:style>
  <w:style w:type="paragraph" w:customStyle="1" w:styleId="text-xl">
    <w:name w:val="text-xl"/>
    <w:basedOn w:val="Normal"/>
    <w:rsid w:val="006945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text-2xl">
    <w:name w:val="text-2xl"/>
    <w:basedOn w:val="Normal"/>
    <w:rsid w:val="001D11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font-medium">
    <w:name w:val="font-medium"/>
    <w:basedOn w:val="DefaultParagraphFont"/>
    <w:rsid w:val="001D11FA"/>
  </w:style>
  <w:style w:type="character" w:customStyle="1" w:styleId="text-ncmec-rose-500">
    <w:name w:val="text-ncmec-rose-500"/>
    <w:basedOn w:val="DefaultParagraphFont"/>
    <w:rsid w:val="001D11FA"/>
  </w:style>
  <w:style w:type="character" w:customStyle="1" w:styleId="underline">
    <w:name w:val="underline"/>
    <w:basedOn w:val="DefaultParagraphFont"/>
    <w:rsid w:val="001D11FA"/>
  </w:style>
  <w:style w:type="paragraph" w:customStyle="1" w:styleId="sc-eoseld">
    <w:name w:val="sc-eoseld"/>
    <w:basedOn w:val="Normal"/>
    <w:rsid w:val="005C5C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field">
    <w:name w:val="field"/>
    <w:basedOn w:val="DefaultParagraphFont"/>
    <w:rsid w:val="008B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Reneé L. Coppock</dc:creator>
  <cp:revision>1</cp:revision>
  <dcterms:created xsi:type="dcterms:W3CDTF">2024-12-06T03:26:08Z</dcterms:created>
  <dcterms:modified xsi:type="dcterms:W3CDTF">2024-12-06T03:26:08Z</dcterms:modified>
</cp:coreProperties>
</file>